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DD40" w14:textId="28AEE6CD" w:rsidR="008A6AF4" w:rsidRPr="00E1379F" w:rsidRDefault="00B95080" w:rsidP="00E1379F">
      <w:pPr>
        <w:pStyle w:val="Titel"/>
        <w:spacing w:after="0"/>
        <w:ind w:left="-284" w:right="-284"/>
        <w:rPr>
          <w:rFonts w:asciiTheme="minorHAnsi" w:hAnsiTheme="minorHAnsi" w:cstheme="minorHAnsi"/>
          <w:color w:val="auto"/>
          <w:sz w:val="24"/>
          <w:szCs w:val="24"/>
          <w:lang w:val="nl-NL"/>
        </w:rPr>
      </w:pPr>
      <w:r>
        <w:rPr>
          <w:rFonts w:asciiTheme="minorHAnsi" w:hAnsiTheme="minorHAnsi" w:cstheme="minorHAnsi"/>
          <w:noProof/>
          <w:color w:val="auto"/>
          <w:sz w:val="24"/>
          <w:szCs w:val="24"/>
          <w:lang w:val="nl-NL"/>
        </w:rPr>
        <w:drawing>
          <wp:inline distT="0" distB="0" distL="0" distR="0" wp14:anchorId="7F556C76" wp14:editId="65791059">
            <wp:extent cx="1182624" cy="985520"/>
            <wp:effectExtent l="0" t="0" r="0" b="508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3967" cy="1011639"/>
                    </a:xfrm>
                    <a:prstGeom prst="rect">
                      <a:avLst/>
                    </a:prstGeom>
                  </pic:spPr>
                </pic:pic>
              </a:graphicData>
            </a:graphic>
          </wp:inline>
        </w:drawing>
      </w:r>
      <w:r w:rsidR="008A6AF4" w:rsidRPr="00E1379F">
        <w:rPr>
          <w:rFonts w:asciiTheme="minorHAnsi" w:hAnsiTheme="minorHAnsi" w:cstheme="minorHAnsi"/>
          <w:color w:val="auto"/>
          <w:sz w:val="24"/>
          <w:szCs w:val="24"/>
          <w:lang w:val="nl-NL"/>
        </w:rPr>
        <w:t xml:space="preserve"> </w:t>
      </w:r>
      <w:r w:rsidR="002A783D">
        <w:rPr>
          <w:rFonts w:asciiTheme="minorHAnsi" w:hAnsiTheme="minorHAnsi" w:cstheme="minorHAnsi"/>
          <w:color w:val="auto"/>
          <w:sz w:val="24"/>
          <w:szCs w:val="24"/>
          <w:lang w:val="nl-NL"/>
        </w:rPr>
        <w:tab/>
      </w:r>
      <w:r w:rsidR="008A6AF4" w:rsidRPr="00E1379F">
        <w:rPr>
          <w:rFonts w:asciiTheme="minorHAnsi" w:hAnsiTheme="minorHAnsi" w:cstheme="minorHAnsi"/>
          <w:color w:val="auto"/>
          <w:sz w:val="24"/>
          <w:szCs w:val="24"/>
          <w:lang w:val="nl-NL"/>
        </w:rPr>
        <w:t>Persbericht</w:t>
      </w:r>
    </w:p>
    <w:p w14:paraId="56B6918D" w14:textId="77777777" w:rsidR="008A6AF4" w:rsidRPr="00E1379F" w:rsidRDefault="008A6AF4" w:rsidP="002A783D">
      <w:pPr>
        <w:spacing w:after="0" w:line="240" w:lineRule="auto"/>
        <w:ind w:left="1132" w:right="-284" w:firstLine="992"/>
        <w:rPr>
          <w:rFonts w:cstheme="minorHAnsi"/>
          <w:sz w:val="24"/>
          <w:szCs w:val="24"/>
        </w:rPr>
      </w:pPr>
      <w:r w:rsidRPr="00E1379F">
        <w:rPr>
          <w:rFonts w:cstheme="minorHAnsi"/>
          <w:sz w:val="24"/>
          <w:szCs w:val="24"/>
        </w:rPr>
        <w:t>Voor onmiddellijke publicatie</w:t>
      </w:r>
    </w:p>
    <w:p w14:paraId="34FABBFE" w14:textId="77777777" w:rsidR="008A6AF4" w:rsidRPr="00E1379F" w:rsidRDefault="008A6AF4" w:rsidP="00E1379F">
      <w:pPr>
        <w:spacing w:after="0" w:line="240" w:lineRule="auto"/>
        <w:ind w:left="-284" w:right="-284"/>
        <w:rPr>
          <w:rFonts w:cstheme="minorHAnsi"/>
          <w:sz w:val="24"/>
          <w:szCs w:val="24"/>
          <w:u w:val="single"/>
        </w:rPr>
      </w:pPr>
    </w:p>
    <w:p w14:paraId="120ADD16" w14:textId="0F90CBB4" w:rsidR="008A6AF4" w:rsidRPr="00E1379F" w:rsidRDefault="008A6AF4" w:rsidP="00E1379F">
      <w:pPr>
        <w:spacing w:line="240" w:lineRule="auto"/>
        <w:ind w:left="-284" w:right="-284"/>
        <w:rPr>
          <w:rFonts w:cstheme="minorHAnsi"/>
          <w:b/>
          <w:sz w:val="24"/>
          <w:szCs w:val="24"/>
        </w:rPr>
      </w:pPr>
      <w:r w:rsidRPr="00E1379F">
        <w:rPr>
          <w:rFonts w:cstheme="minorHAnsi"/>
          <w:b/>
          <w:sz w:val="24"/>
          <w:szCs w:val="24"/>
        </w:rPr>
        <w:t xml:space="preserve">Publiek Denken organiseert </w:t>
      </w:r>
      <w:r w:rsidR="008B7253" w:rsidRPr="00E1379F">
        <w:rPr>
          <w:rFonts w:cstheme="minorHAnsi"/>
          <w:b/>
          <w:sz w:val="24"/>
          <w:szCs w:val="24"/>
        </w:rPr>
        <w:t xml:space="preserve">de </w:t>
      </w:r>
      <w:r w:rsidRPr="00E1379F">
        <w:rPr>
          <w:rFonts w:cstheme="minorHAnsi"/>
          <w:b/>
          <w:sz w:val="24"/>
          <w:szCs w:val="24"/>
        </w:rPr>
        <w:t>12</w:t>
      </w:r>
      <w:r w:rsidRPr="00E1379F">
        <w:rPr>
          <w:rFonts w:cstheme="minorHAnsi"/>
          <w:b/>
          <w:sz w:val="24"/>
          <w:szCs w:val="24"/>
          <w:vertAlign w:val="superscript"/>
        </w:rPr>
        <w:t>e</w:t>
      </w:r>
      <w:r w:rsidRPr="00E1379F">
        <w:rPr>
          <w:rFonts w:cstheme="minorHAnsi"/>
          <w:b/>
          <w:sz w:val="24"/>
          <w:szCs w:val="24"/>
        </w:rPr>
        <w:t xml:space="preserve"> editie </w:t>
      </w:r>
      <w:r w:rsidR="008B7253" w:rsidRPr="00E1379F">
        <w:rPr>
          <w:rFonts w:cstheme="minorHAnsi"/>
          <w:b/>
          <w:sz w:val="24"/>
          <w:szCs w:val="24"/>
        </w:rPr>
        <w:t>van de Publiek Denken</w:t>
      </w:r>
      <w:r w:rsidRPr="00E1379F">
        <w:rPr>
          <w:rFonts w:cstheme="minorHAnsi"/>
          <w:b/>
          <w:sz w:val="24"/>
          <w:szCs w:val="24"/>
        </w:rPr>
        <w:t xml:space="preserve"> Top 100: Ambtenaar van het Jaar 2022</w:t>
      </w:r>
      <w:r w:rsidR="006B58BC" w:rsidRPr="00E1379F">
        <w:rPr>
          <w:rFonts w:cstheme="minorHAnsi"/>
          <w:b/>
          <w:i/>
          <w:sz w:val="24"/>
          <w:szCs w:val="24"/>
        </w:rPr>
        <w:t xml:space="preserve">. </w:t>
      </w:r>
    </w:p>
    <w:p w14:paraId="52A62994" w14:textId="217531E7" w:rsidR="00036C85" w:rsidRPr="00E1379F" w:rsidRDefault="008A6AF4" w:rsidP="00E1379F">
      <w:pPr>
        <w:spacing w:line="240" w:lineRule="auto"/>
        <w:ind w:left="-284" w:right="-284"/>
        <w:rPr>
          <w:rFonts w:cstheme="minorHAnsi"/>
          <w:b/>
          <w:sz w:val="24"/>
          <w:szCs w:val="24"/>
        </w:rPr>
      </w:pPr>
      <w:r w:rsidRPr="00E1379F">
        <w:rPr>
          <w:rFonts w:cstheme="minorHAnsi"/>
          <w:b/>
          <w:sz w:val="24"/>
          <w:szCs w:val="24"/>
        </w:rPr>
        <w:t xml:space="preserve">Den Haag, </w:t>
      </w:r>
      <w:r w:rsidR="003D6C59">
        <w:rPr>
          <w:rFonts w:cstheme="minorHAnsi"/>
          <w:b/>
          <w:sz w:val="24"/>
          <w:szCs w:val="24"/>
        </w:rPr>
        <w:t>22 september</w:t>
      </w:r>
      <w:r w:rsidRPr="00E1379F">
        <w:rPr>
          <w:rFonts w:cstheme="minorHAnsi"/>
          <w:b/>
          <w:sz w:val="24"/>
          <w:szCs w:val="24"/>
        </w:rPr>
        <w:t xml:space="preserve"> 2022</w:t>
      </w:r>
      <w:r w:rsidR="008B7253" w:rsidRPr="00E1379F">
        <w:rPr>
          <w:rFonts w:cstheme="minorHAnsi"/>
          <w:b/>
          <w:sz w:val="24"/>
          <w:szCs w:val="24"/>
        </w:rPr>
        <w:br/>
      </w:r>
      <w:r w:rsidR="008B7253" w:rsidRPr="00E1379F">
        <w:rPr>
          <w:rFonts w:cstheme="minorHAnsi"/>
          <w:b/>
          <w:sz w:val="24"/>
          <w:szCs w:val="24"/>
        </w:rPr>
        <w:br/>
      </w:r>
      <w:r w:rsidR="008B7253" w:rsidRPr="00E1379F">
        <w:rPr>
          <w:rFonts w:cstheme="minorHAnsi"/>
          <w:sz w:val="24"/>
          <w:szCs w:val="24"/>
        </w:rPr>
        <w:t>Met deze verkiezing wordt de aandacht gevestigd op een beroepsgroep die vooral achter de schermen opereert. Uitgever Publiek Denken, netwerk- en kennisplatform voor het openbaar bestuur en organisator van deze verkiezing, richt de schijnwerper op ambtenaren die een excellente prestatie hebben geleverd. Wie zijn de succesvolle sleutelfiguren bij de overheid? En wat maakt hen tot een voorbeeld voor anderen?</w:t>
      </w:r>
      <w:r w:rsidR="008B7253" w:rsidRPr="00E1379F">
        <w:rPr>
          <w:rFonts w:cstheme="minorHAnsi"/>
          <w:sz w:val="24"/>
          <w:szCs w:val="24"/>
        </w:rPr>
        <w:br/>
      </w:r>
      <w:r w:rsidR="008B7253" w:rsidRPr="00E1379F">
        <w:rPr>
          <w:rFonts w:cstheme="minorHAnsi"/>
          <w:sz w:val="24"/>
          <w:szCs w:val="24"/>
        </w:rPr>
        <w:br/>
      </w:r>
      <w:r w:rsidR="008B7253" w:rsidRPr="00E1379F">
        <w:rPr>
          <w:rFonts w:cstheme="minorHAnsi"/>
          <w:b/>
          <w:sz w:val="24"/>
          <w:szCs w:val="24"/>
        </w:rPr>
        <w:t>Gezocht</w:t>
      </w:r>
      <w:r w:rsidR="00036C85" w:rsidRPr="00E1379F">
        <w:rPr>
          <w:rFonts w:cstheme="minorHAnsi"/>
          <w:b/>
          <w:sz w:val="24"/>
          <w:szCs w:val="24"/>
        </w:rPr>
        <w:br/>
      </w:r>
      <w:r w:rsidR="008B7253" w:rsidRPr="00E1379F">
        <w:rPr>
          <w:rFonts w:cstheme="minorHAnsi"/>
          <w:sz w:val="24"/>
          <w:szCs w:val="24"/>
        </w:rPr>
        <w:t xml:space="preserve">Wie volgt Wendy Kwaks, Ambtenaar van het Jaar 2021, op en mag zichzelf straks Ambtenaar van het Jaar 2022 noemen? Ambtenaren uit alle overheidslagen (onder andere </w:t>
      </w:r>
      <w:r w:rsidR="00C10195" w:rsidRPr="00E1379F">
        <w:rPr>
          <w:rFonts w:cstheme="minorHAnsi"/>
          <w:sz w:val="24"/>
          <w:szCs w:val="24"/>
        </w:rPr>
        <w:t>r</w:t>
      </w:r>
      <w:r w:rsidR="008B7253" w:rsidRPr="00E1379F">
        <w:rPr>
          <w:rFonts w:cstheme="minorHAnsi"/>
          <w:sz w:val="24"/>
          <w:szCs w:val="24"/>
        </w:rPr>
        <w:t xml:space="preserve">ijk, provincies, gemeenten, waterschappen, </w:t>
      </w:r>
      <w:r w:rsidR="00C10195" w:rsidRPr="00E1379F">
        <w:rPr>
          <w:rFonts w:cstheme="minorHAnsi"/>
          <w:sz w:val="24"/>
          <w:szCs w:val="24"/>
        </w:rPr>
        <w:t>zbo</w:t>
      </w:r>
      <w:r w:rsidR="008B7253" w:rsidRPr="00E1379F">
        <w:rPr>
          <w:rFonts w:cstheme="minorHAnsi"/>
          <w:sz w:val="24"/>
          <w:szCs w:val="24"/>
        </w:rPr>
        <w:t>’s en agentschappen) mogen een collega nomineren waarvan zij vinden dat zij</w:t>
      </w:r>
      <w:r w:rsidR="00C10195" w:rsidRPr="00E1379F">
        <w:rPr>
          <w:rFonts w:cstheme="minorHAnsi"/>
          <w:sz w:val="24"/>
          <w:szCs w:val="24"/>
        </w:rPr>
        <w:t>n</w:t>
      </w:r>
      <w:r w:rsidR="008B7253" w:rsidRPr="00E1379F">
        <w:rPr>
          <w:rFonts w:cstheme="minorHAnsi"/>
          <w:sz w:val="24"/>
          <w:szCs w:val="24"/>
        </w:rPr>
        <w:t xml:space="preserve">/haar prestaties in de spotlights gezet mogen worden. Hij/zij inspireert, motiveert en enthousiasmeert anderen met zijn/haar inzet, gedrevenheid en maatschappelijke betrokkenheid. </w:t>
      </w:r>
      <w:r w:rsidR="00C10195" w:rsidRPr="00E1379F">
        <w:rPr>
          <w:rFonts w:cstheme="minorHAnsi"/>
          <w:sz w:val="24"/>
          <w:szCs w:val="24"/>
        </w:rPr>
        <w:br/>
      </w:r>
      <w:r w:rsidR="00C10195" w:rsidRPr="00E1379F">
        <w:rPr>
          <w:rFonts w:cstheme="minorHAnsi"/>
          <w:sz w:val="24"/>
          <w:szCs w:val="24"/>
        </w:rPr>
        <w:br/>
      </w:r>
      <w:r w:rsidR="008B7253" w:rsidRPr="00E1379F">
        <w:rPr>
          <w:rFonts w:cstheme="minorHAnsi"/>
          <w:b/>
          <w:sz w:val="24"/>
          <w:szCs w:val="24"/>
        </w:rPr>
        <w:t xml:space="preserve">Nomineer </w:t>
      </w:r>
      <w:r w:rsidR="00C10195" w:rsidRPr="00E1379F">
        <w:rPr>
          <w:rFonts w:cstheme="minorHAnsi"/>
          <w:b/>
          <w:sz w:val="24"/>
          <w:szCs w:val="24"/>
        </w:rPr>
        <w:t>een</w:t>
      </w:r>
      <w:r w:rsidR="008B7253" w:rsidRPr="00E1379F">
        <w:rPr>
          <w:rFonts w:cstheme="minorHAnsi"/>
          <w:b/>
          <w:sz w:val="24"/>
          <w:szCs w:val="24"/>
        </w:rPr>
        <w:t xml:space="preserve"> collega</w:t>
      </w:r>
      <w:r w:rsidR="008B7253" w:rsidRPr="00E1379F">
        <w:rPr>
          <w:rFonts w:cstheme="minorHAnsi"/>
          <w:b/>
          <w:sz w:val="24"/>
          <w:szCs w:val="24"/>
        </w:rPr>
        <w:br/>
      </w:r>
      <w:r w:rsidR="008B7253" w:rsidRPr="00E1379F">
        <w:rPr>
          <w:rFonts w:cstheme="minorHAnsi"/>
          <w:sz w:val="24"/>
          <w:szCs w:val="24"/>
        </w:rPr>
        <w:t xml:space="preserve">Tot </w:t>
      </w:r>
      <w:r w:rsidR="003D6C59">
        <w:rPr>
          <w:rFonts w:cstheme="minorHAnsi"/>
          <w:sz w:val="24"/>
          <w:szCs w:val="24"/>
        </w:rPr>
        <w:t>30 september 13.00 uur</w:t>
      </w:r>
      <w:r w:rsidR="00C10195" w:rsidRPr="00E1379F">
        <w:rPr>
          <w:rFonts w:cstheme="minorHAnsi"/>
          <w:sz w:val="24"/>
          <w:szCs w:val="24"/>
        </w:rPr>
        <w:t xml:space="preserve"> 2022</w:t>
      </w:r>
      <w:r w:rsidR="008B7253" w:rsidRPr="00E1379F">
        <w:rPr>
          <w:rFonts w:cstheme="minorHAnsi"/>
          <w:sz w:val="24"/>
          <w:szCs w:val="24"/>
        </w:rPr>
        <w:t xml:space="preserve"> kunnen ambtenaren hun collega nomineren voor de PD Top 100. Daarbij wordt onderscheid gemaakt tussen rijksoverheid en decentrale overheden (gemeenten, provincies en waterschappen) en tussen management, beleid en uitvoerend/ondersteunend.</w:t>
      </w:r>
      <w:r w:rsidR="00323D50">
        <w:rPr>
          <w:rFonts w:cstheme="minorHAnsi"/>
          <w:sz w:val="24"/>
          <w:szCs w:val="24"/>
        </w:rPr>
        <w:t xml:space="preserve"> </w:t>
      </w:r>
      <w:r w:rsidR="00036C85" w:rsidRPr="00E1379F">
        <w:rPr>
          <w:rFonts w:cstheme="minorHAnsi"/>
          <w:sz w:val="24"/>
          <w:szCs w:val="24"/>
        </w:rPr>
        <w:t xml:space="preserve">Collega’s nomineren is mogelijk via de website </w:t>
      </w:r>
      <w:r w:rsidR="00036C85" w:rsidRPr="00E1379F">
        <w:fldChar w:fldCharType="begin"/>
      </w:r>
      <w:r w:rsidR="00036C85" w:rsidRPr="00E1379F">
        <w:rPr>
          <w:rFonts w:cstheme="minorHAnsi"/>
          <w:sz w:val="24"/>
          <w:szCs w:val="24"/>
        </w:rPr>
        <w:instrText>HYPERLINK "https://publiekdenken.nl/evenementen/top-100/"</w:instrText>
      </w:r>
      <w:r w:rsidR="00036C85" w:rsidRPr="00E1379F">
        <w:fldChar w:fldCharType="separate"/>
      </w:r>
      <w:r w:rsidR="00036C85" w:rsidRPr="00E1379F">
        <w:rPr>
          <w:rStyle w:val="Hyperlink"/>
          <w:rFonts w:cstheme="minorHAnsi"/>
          <w:color w:val="auto"/>
          <w:sz w:val="24"/>
          <w:szCs w:val="24"/>
        </w:rPr>
        <w:t>publiekdenken.nl</w:t>
      </w:r>
      <w:r w:rsidR="00036C85" w:rsidRPr="00E1379F">
        <w:rPr>
          <w:rStyle w:val="Hyperlink"/>
          <w:rFonts w:cstheme="minorHAnsi"/>
          <w:color w:val="auto"/>
          <w:sz w:val="24"/>
          <w:szCs w:val="24"/>
        </w:rPr>
        <w:fldChar w:fldCharType="end"/>
      </w:r>
      <w:r w:rsidR="00036C85" w:rsidRPr="00E1379F">
        <w:rPr>
          <w:rFonts w:cstheme="minorHAnsi"/>
          <w:sz w:val="24"/>
          <w:szCs w:val="24"/>
        </w:rPr>
        <w:t>.</w:t>
      </w:r>
      <w:r w:rsidR="00036C85" w:rsidRPr="00E1379F">
        <w:rPr>
          <w:rFonts w:cstheme="minorHAnsi"/>
          <w:b/>
          <w:sz w:val="24"/>
          <w:szCs w:val="24"/>
        </w:rPr>
        <w:t xml:space="preserve"> </w:t>
      </w:r>
      <w:r w:rsidR="008B7253" w:rsidRPr="00E1379F">
        <w:rPr>
          <w:rFonts w:cstheme="minorHAnsi"/>
          <w:sz w:val="24"/>
          <w:szCs w:val="24"/>
        </w:rPr>
        <w:t xml:space="preserve">Er wordt een jury- en publieksprijs uitgereikt; juryvoorzitter dit jaar is </w:t>
      </w:r>
      <w:r w:rsidR="00C10195" w:rsidRPr="00E1379F">
        <w:rPr>
          <w:rFonts w:cstheme="minorHAnsi"/>
          <w:sz w:val="24"/>
          <w:szCs w:val="24"/>
        </w:rPr>
        <w:t>Diana Starmans</w:t>
      </w:r>
      <w:r w:rsidR="008B7253" w:rsidRPr="00E1379F">
        <w:rPr>
          <w:rFonts w:cstheme="minorHAnsi"/>
          <w:sz w:val="24"/>
          <w:szCs w:val="24"/>
        </w:rPr>
        <w:t>,</w:t>
      </w:r>
      <w:r w:rsidR="00C10195" w:rsidRPr="00E1379F">
        <w:rPr>
          <w:rFonts w:cstheme="minorHAnsi"/>
          <w:sz w:val="24"/>
          <w:szCs w:val="24"/>
        </w:rPr>
        <w:t xml:space="preserve"> lid Raad van Bestuur bij de Sociale Verzekeringsbank</w:t>
      </w:r>
      <w:r w:rsidR="002A783D">
        <w:rPr>
          <w:rFonts w:cstheme="minorHAnsi"/>
          <w:sz w:val="24"/>
          <w:szCs w:val="24"/>
        </w:rPr>
        <w:t>.</w:t>
      </w:r>
    </w:p>
    <w:p w14:paraId="58273E8F" w14:textId="3C7589C6" w:rsidR="00F56A1A" w:rsidRPr="00E1379F" w:rsidRDefault="00036C85" w:rsidP="00E1379F">
      <w:pPr>
        <w:spacing w:line="240" w:lineRule="auto"/>
        <w:ind w:left="-284" w:right="-284"/>
        <w:rPr>
          <w:rFonts w:cstheme="minorHAnsi"/>
          <w:b/>
          <w:sz w:val="24"/>
          <w:szCs w:val="24"/>
        </w:rPr>
      </w:pPr>
      <w:r w:rsidRPr="00E1379F">
        <w:rPr>
          <w:rFonts w:cstheme="minorHAnsi"/>
          <w:b/>
          <w:sz w:val="24"/>
          <w:szCs w:val="24"/>
        </w:rPr>
        <w:t>Juryberaad</w:t>
      </w:r>
      <w:r w:rsidRPr="00E1379F">
        <w:rPr>
          <w:rFonts w:cstheme="minorHAnsi"/>
          <w:sz w:val="24"/>
          <w:szCs w:val="24"/>
        </w:rPr>
        <w:br/>
      </w:r>
      <w:r w:rsidR="008B7253" w:rsidRPr="00E1379F">
        <w:rPr>
          <w:rFonts w:cstheme="minorHAnsi"/>
          <w:sz w:val="24"/>
          <w:szCs w:val="24"/>
        </w:rPr>
        <w:t xml:space="preserve">Publiek Denken, het platform voor de publieke professional, publiceert in de editie van </w:t>
      </w:r>
      <w:r w:rsidRPr="00E1379F">
        <w:rPr>
          <w:rFonts w:cstheme="minorHAnsi"/>
          <w:sz w:val="24"/>
          <w:szCs w:val="24"/>
        </w:rPr>
        <w:t>1</w:t>
      </w:r>
      <w:r w:rsidR="002A783D">
        <w:rPr>
          <w:rFonts w:cstheme="minorHAnsi"/>
          <w:sz w:val="24"/>
          <w:szCs w:val="24"/>
        </w:rPr>
        <w:t>5</w:t>
      </w:r>
      <w:r w:rsidR="008B7253" w:rsidRPr="00E1379F">
        <w:rPr>
          <w:rFonts w:cstheme="minorHAnsi"/>
          <w:sz w:val="24"/>
          <w:szCs w:val="24"/>
        </w:rPr>
        <w:t xml:space="preserve"> december aanstaande een verslag van het juryberaad, interviews met de winnaars en de complete PD Top 100 (namen en functies). </w:t>
      </w:r>
      <w:r w:rsidRPr="00E1379F">
        <w:rPr>
          <w:rFonts w:cstheme="minorHAnsi"/>
          <w:sz w:val="24"/>
          <w:szCs w:val="24"/>
        </w:rPr>
        <w:br/>
      </w:r>
      <w:r w:rsidRPr="00E1379F">
        <w:rPr>
          <w:rFonts w:cstheme="minorHAnsi"/>
          <w:sz w:val="24"/>
          <w:szCs w:val="24"/>
        </w:rPr>
        <w:br/>
      </w:r>
      <w:r w:rsidR="008B7253" w:rsidRPr="00E1379F">
        <w:rPr>
          <w:rFonts w:cstheme="minorHAnsi"/>
          <w:b/>
          <w:sz w:val="24"/>
          <w:szCs w:val="24"/>
        </w:rPr>
        <w:t>Noot voor de redactie</w:t>
      </w:r>
      <w:r w:rsidRPr="00E1379F">
        <w:rPr>
          <w:rFonts w:cstheme="minorHAnsi"/>
          <w:b/>
          <w:sz w:val="24"/>
          <w:szCs w:val="24"/>
        </w:rPr>
        <w:br/>
      </w:r>
      <w:r w:rsidRPr="00E1379F">
        <w:rPr>
          <w:rFonts w:cstheme="minorHAnsi"/>
          <w:sz w:val="24"/>
          <w:szCs w:val="24"/>
        </w:rPr>
        <w:t xml:space="preserve">De 12e </w:t>
      </w:r>
      <w:r w:rsidR="00323D50">
        <w:rPr>
          <w:rFonts w:cstheme="minorHAnsi"/>
          <w:sz w:val="24"/>
          <w:szCs w:val="24"/>
        </w:rPr>
        <w:t xml:space="preserve">editie </w:t>
      </w:r>
      <w:r w:rsidRPr="00E1379F">
        <w:rPr>
          <w:rFonts w:cstheme="minorHAnsi"/>
          <w:sz w:val="24"/>
          <w:szCs w:val="24"/>
        </w:rPr>
        <w:t>van de PD Top 100 Ambtenaar van het Jaar is een initiatief van Publiek Denken, in samenwerking met het ministerie van Defensie en het Interprovinciaal Overleg.</w:t>
      </w:r>
      <w:r w:rsidRPr="00E1379F">
        <w:rPr>
          <w:rFonts w:cstheme="minorHAnsi"/>
          <w:sz w:val="24"/>
          <w:szCs w:val="24"/>
        </w:rPr>
        <w:br/>
      </w:r>
      <w:r w:rsidR="008B7253" w:rsidRPr="00E1379F">
        <w:rPr>
          <w:rFonts w:cstheme="minorHAnsi"/>
          <w:sz w:val="24"/>
          <w:szCs w:val="24"/>
        </w:rPr>
        <w:t xml:space="preserve">Voor meer informatie: </w:t>
      </w:r>
      <w:r w:rsidRPr="00E1379F">
        <w:rPr>
          <w:rFonts w:cstheme="minorHAnsi"/>
          <w:sz w:val="24"/>
          <w:szCs w:val="24"/>
        </w:rPr>
        <w:br/>
      </w:r>
      <w:r w:rsidR="008B7253" w:rsidRPr="00E1379F">
        <w:rPr>
          <w:rFonts w:cstheme="minorHAnsi"/>
          <w:sz w:val="24"/>
          <w:szCs w:val="24"/>
          <w:lang w:val="nl-NL"/>
        </w:rPr>
        <w:t xml:space="preserve">Asha </w:t>
      </w:r>
      <w:proofErr w:type="spellStart"/>
      <w:r w:rsidR="008B7253" w:rsidRPr="00E1379F">
        <w:rPr>
          <w:rFonts w:cstheme="minorHAnsi"/>
          <w:sz w:val="24"/>
          <w:szCs w:val="24"/>
          <w:lang w:val="nl-NL"/>
        </w:rPr>
        <w:t>Narain</w:t>
      </w:r>
      <w:proofErr w:type="spellEnd"/>
      <w:r w:rsidR="008B7253" w:rsidRPr="00E1379F">
        <w:rPr>
          <w:rFonts w:cstheme="minorHAnsi"/>
          <w:sz w:val="24"/>
          <w:szCs w:val="24"/>
          <w:lang w:val="nl-NL"/>
        </w:rPr>
        <w:t xml:space="preserve">, </w:t>
      </w:r>
      <w:r w:rsidRPr="00E1379F">
        <w:rPr>
          <w:rFonts w:cstheme="minorHAnsi"/>
          <w:sz w:val="24"/>
          <w:szCs w:val="24"/>
          <w:lang w:val="nl-NL"/>
        </w:rPr>
        <w:t>hoofdredacteur</w:t>
      </w:r>
      <w:r w:rsidR="008B7253" w:rsidRPr="00E1379F">
        <w:rPr>
          <w:rFonts w:cstheme="minorHAnsi"/>
          <w:sz w:val="24"/>
          <w:szCs w:val="24"/>
          <w:lang w:val="nl-NL"/>
        </w:rPr>
        <w:t xml:space="preserve"> Publiek Denken</w:t>
      </w:r>
      <w:r w:rsidRPr="00E1379F">
        <w:rPr>
          <w:rFonts w:cstheme="minorHAnsi"/>
          <w:sz w:val="24"/>
          <w:szCs w:val="24"/>
        </w:rPr>
        <w:br/>
      </w:r>
      <w:r w:rsidR="008B7253" w:rsidRPr="00E1379F">
        <w:rPr>
          <w:rFonts w:cstheme="minorHAnsi"/>
          <w:sz w:val="24"/>
          <w:szCs w:val="24"/>
          <w:lang w:val="nl-NL"/>
        </w:rPr>
        <w:t>T 06 54 954 112 | E-mail asha@publiekdenken.n</w:t>
      </w:r>
      <w:r w:rsidR="00E1379F">
        <w:rPr>
          <w:rFonts w:cstheme="minorHAnsi"/>
          <w:sz w:val="24"/>
          <w:szCs w:val="24"/>
          <w:lang w:val="nl-NL"/>
        </w:rPr>
        <w:t>l</w:t>
      </w:r>
    </w:p>
    <w:sectPr w:rsidR="00F56A1A" w:rsidRPr="00E13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F4"/>
    <w:rsid w:val="00012CB0"/>
    <w:rsid w:val="00036C85"/>
    <w:rsid w:val="000C3076"/>
    <w:rsid w:val="002A783D"/>
    <w:rsid w:val="00323D50"/>
    <w:rsid w:val="003D6C59"/>
    <w:rsid w:val="006B58BC"/>
    <w:rsid w:val="008A6AF4"/>
    <w:rsid w:val="008B7253"/>
    <w:rsid w:val="00A2610B"/>
    <w:rsid w:val="00A70A83"/>
    <w:rsid w:val="00B2174A"/>
    <w:rsid w:val="00B95080"/>
    <w:rsid w:val="00C10195"/>
    <w:rsid w:val="00E1379F"/>
    <w:rsid w:val="00E261E9"/>
    <w:rsid w:val="00F56A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15F31CC"/>
  <w15:chartTrackingRefBased/>
  <w15:docId w15:val="{F03C720D-508C-854C-ADC0-82B7CDDA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6AF4"/>
    <w:pPr>
      <w:spacing w:after="200" w:line="276" w:lineRule="auto"/>
    </w:pPr>
    <w:rPr>
      <w:sz w:val="22"/>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A6AF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A6AF4"/>
    <w:rPr>
      <w:rFonts w:asciiTheme="majorHAnsi" w:eastAsiaTheme="majorEastAsia" w:hAnsiTheme="majorHAnsi" w:cstheme="majorBidi"/>
      <w:color w:val="323E4F" w:themeColor="text2" w:themeShade="BF"/>
      <w:spacing w:val="5"/>
      <w:kern w:val="28"/>
      <w:sz w:val="52"/>
      <w:szCs w:val="52"/>
      <w:lang w:val="nl-BE"/>
    </w:rPr>
  </w:style>
  <w:style w:type="character" w:styleId="Hyperlink">
    <w:name w:val="Hyperlink"/>
    <w:basedOn w:val="Standaardalinea-lettertype"/>
    <w:rsid w:val="008A6AF4"/>
    <w:rPr>
      <w:color w:val="0000FF"/>
      <w:u w:val="single"/>
    </w:rPr>
  </w:style>
  <w:style w:type="paragraph" w:styleId="Normaalweb">
    <w:name w:val="Normal (Web)"/>
    <w:basedOn w:val="Standaard"/>
    <w:uiPriority w:val="99"/>
    <w:unhideWhenUsed/>
    <w:rsid w:val="008A6AF4"/>
    <w:pPr>
      <w:spacing w:before="100" w:beforeAutospacing="1" w:after="100" w:afterAutospacing="1" w:line="240" w:lineRule="auto"/>
    </w:pPr>
    <w:rPr>
      <w:rFonts w:ascii="Times New Roman" w:eastAsiaTheme="minorEastAsia" w:hAnsi="Times New Roman" w:cs="Times New Roman"/>
      <w:sz w:val="24"/>
      <w:szCs w:val="24"/>
      <w:lang w:val="nl-NL" w:eastAsia="nl-NL"/>
    </w:rPr>
  </w:style>
  <w:style w:type="character" w:customStyle="1" w:styleId="apple-converted-space">
    <w:name w:val="apple-converted-space"/>
    <w:basedOn w:val="Standaardalinea-lettertype"/>
    <w:rsid w:val="008A6AF4"/>
  </w:style>
  <w:style w:type="paragraph" w:styleId="Geenafstand">
    <w:name w:val="No Spacing"/>
    <w:uiPriority w:val="1"/>
    <w:qFormat/>
    <w:rsid w:val="008A6AF4"/>
    <w:rPr>
      <w:sz w:val="22"/>
      <w:szCs w:val="22"/>
      <w:lang w:val="nl-BE"/>
    </w:rPr>
  </w:style>
  <w:style w:type="character" w:styleId="GevolgdeHyperlink">
    <w:name w:val="FollowedHyperlink"/>
    <w:basedOn w:val="Standaardalinea-lettertype"/>
    <w:uiPriority w:val="99"/>
    <w:semiHidden/>
    <w:unhideWhenUsed/>
    <w:rsid w:val="006B58BC"/>
    <w:rPr>
      <w:color w:val="954F72" w:themeColor="followedHyperlink"/>
      <w:u w:val="single"/>
    </w:rPr>
  </w:style>
  <w:style w:type="character" w:styleId="Onopgelostemelding">
    <w:name w:val="Unresolved Mention"/>
    <w:basedOn w:val="Standaardalinea-lettertype"/>
    <w:uiPriority w:val="99"/>
    <w:semiHidden/>
    <w:unhideWhenUsed/>
    <w:rsid w:val="006B58BC"/>
    <w:rPr>
      <w:color w:val="605E5C"/>
      <w:shd w:val="clear" w:color="auto" w:fill="E1DFDD"/>
    </w:rPr>
  </w:style>
  <w:style w:type="character" w:styleId="Verwijzingopmerking">
    <w:name w:val="annotation reference"/>
    <w:basedOn w:val="Standaardalinea-lettertype"/>
    <w:uiPriority w:val="99"/>
    <w:semiHidden/>
    <w:unhideWhenUsed/>
    <w:rsid w:val="00A70A83"/>
    <w:rPr>
      <w:sz w:val="16"/>
      <w:szCs w:val="16"/>
    </w:rPr>
  </w:style>
  <w:style w:type="paragraph" w:styleId="Tekstopmerking">
    <w:name w:val="annotation text"/>
    <w:basedOn w:val="Standaard"/>
    <w:link w:val="TekstopmerkingChar"/>
    <w:uiPriority w:val="99"/>
    <w:semiHidden/>
    <w:unhideWhenUsed/>
    <w:rsid w:val="00A70A8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70A83"/>
    <w:rPr>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A70A83"/>
    <w:rPr>
      <w:b/>
      <w:bCs/>
    </w:rPr>
  </w:style>
  <w:style w:type="character" w:customStyle="1" w:styleId="OnderwerpvanopmerkingChar">
    <w:name w:val="Onderwerp van opmerking Char"/>
    <w:basedOn w:val="TekstopmerkingChar"/>
    <w:link w:val="Onderwerpvanopmerking"/>
    <w:uiPriority w:val="99"/>
    <w:semiHidden/>
    <w:rsid w:val="00A70A83"/>
    <w:rPr>
      <w:b/>
      <w:bCs/>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7364">
      <w:bodyDiv w:val="1"/>
      <w:marLeft w:val="0"/>
      <w:marRight w:val="0"/>
      <w:marTop w:val="0"/>
      <w:marBottom w:val="0"/>
      <w:divBdr>
        <w:top w:val="none" w:sz="0" w:space="0" w:color="auto"/>
        <w:left w:val="none" w:sz="0" w:space="0" w:color="auto"/>
        <w:bottom w:val="none" w:sz="0" w:space="0" w:color="auto"/>
        <w:right w:val="none" w:sz="0" w:space="0" w:color="auto"/>
      </w:divBdr>
    </w:div>
    <w:div w:id="100008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793E5-6485-224F-A24D-89E0EF41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332</Words>
  <Characters>1831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van Stiphout (19042108)</dc:creator>
  <cp:keywords/>
  <dc:description/>
  <cp:lastModifiedBy>Asha Narain</cp:lastModifiedBy>
  <cp:revision>8</cp:revision>
  <dcterms:created xsi:type="dcterms:W3CDTF">2022-06-20T13:36:00Z</dcterms:created>
  <dcterms:modified xsi:type="dcterms:W3CDTF">2022-09-22T09:42:00Z</dcterms:modified>
</cp:coreProperties>
</file>