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D4424" w14:textId="3311D4F8" w:rsidR="00501CA5" w:rsidRPr="00287C94" w:rsidRDefault="00A82C4B" w:rsidP="001B2C9B">
      <w:pPr>
        <w:pStyle w:val="Titel"/>
        <w:spacing w:line="276" w:lineRule="auto"/>
        <w:ind w:left="0"/>
        <w:rPr>
          <w:rFonts w:ascii="Montserrat" w:hAnsi="Montserrat"/>
          <w:b/>
          <w:bCs/>
          <w:color w:val="F5802A"/>
          <w:sz w:val="40"/>
          <w:szCs w:val="40"/>
        </w:rPr>
      </w:pPr>
      <w:r w:rsidRPr="00E56090">
        <w:rPr>
          <w:rFonts w:ascii="Montserrat" w:hAnsi="Montserrat"/>
          <w:b/>
          <w:bCs/>
          <w:noProof/>
          <w:sz w:val="40"/>
          <w:szCs w:val="40"/>
        </w:rPr>
        <w:drawing>
          <wp:anchor distT="0" distB="0" distL="114300" distR="114300" simplePos="0" relativeHeight="251658240" behindDoc="0" locked="0" layoutInCell="1" allowOverlap="1" wp14:anchorId="1288035D" wp14:editId="58C332A3">
            <wp:simplePos x="0" y="0"/>
            <wp:positionH relativeFrom="column">
              <wp:posOffset>3860800</wp:posOffset>
            </wp:positionH>
            <wp:positionV relativeFrom="paragraph">
              <wp:posOffset>-879764</wp:posOffset>
            </wp:positionV>
            <wp:extent cx="3679646" cy="2366645"/>
            <wp:effectExtent l="76200" t="76200" r="80010" b="10985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cstate="print">
                      <a:extLst>
                        <a:ext uri="{28A0092B-C50C-407E-A947-70E740481C1C}">
                          <a14:useLocalDpi xmlns:a14="http://schemas.microsoft.com/office/drawing/2010/main" val="0"/>
                        </a:ext>
                      </a:extLst>
                    </a:blip>
                    <a:srcRect l="1250" r="1250"/>
                    <a:stretch>
                      <a:fillRect/>
                    </a:stretch>
                  </pic:blipFill>
                  <pic:spPr>
                    <a:xfrm flipH="1">
                      <a:off x="0" y="0"/>
                      <a:ext cx="3679646" cy="2366645"/>
                    </a:xfrm>
                    <a:prstGeom prst="flowChartAlternateProcess">
                      <a:avLst/>
                    </a:prstGeom>
                    <a:solidFill>
                      <a:srgbClr val="FFFFFF">
                        <a:shade val="85000"/>
                      </a:srgbClr>
                    </a:solidFill>
                    <a:ln w="38100" cap="sq">
                      <a:solidFill>
                        <a:srgbClr val="FF7C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0" h="0"/>
                      <a:contourClr>
                        <a:srgbClr val="FFFFFF"/>
                      </a:contourClr>
                    </a:sp3d>
                  </pic:spPr>
                </pic:pic>
              </a:graphicData>
            </a:graphic>
            <wp14:sizeRelH relativeFrom="margin">
              <wp14:pctWidth>0</wp14:pctWidth>
            </wp14:sizeRelH>
            <wp14:sizeRelV relativeFrom="margin">
              <wp14:pctHeight>0</wp14:pctHeight>
            </wp14:sizeRelV>
          </wp:anchor>
        </w:drawing>
      </w:r>
      <w:r w:rsidR="00166818" w:rsidRPr="00E56090">
        <w:rPr>
          <w:rFonts w:ascii="Montserrat" w:hAnsi="Montserrat"/>
          <w:b/>
          <w:bCs/>
          <w:color w:val="F5802A"/>
          <w:sz w:val="40"/>
          <w:szCs w:val="40"/>
        </w:rPr>
        <w:t>S</w:t>
      </w:r>
      <w:r w:rsidR="00166818" w:rsidRPr="00287C94">
        <w:rPr>
          <w:rFonts w:ascii="Montserrat" w:hAnsi="Montserrat"/>
          <w:b/>
          <w:bCs/>
          <w:color w:val="F5802A"/>
          <w:sz w:val="40"/>
          <w:szCs w:val="40"/>
        </w:rPr>
        <w:t>amen met provincies</w:t>
      </w:r>
    </w:p>
    <w:p w14:paraId="526D1EB5" w14:textId="7584252B" w:rsidR="00500E1D" w:rsidRPr="00287C94" w:rsidRDefault="00975711" w:rsidP="001B2C9B">
      <w:pPr>
        <w:pStyle w:val="Titel"/>
        <w:spacing w:line="276" w:lineRule="auto"/>
        <w:ind w:left="0"/>
        <w:rPr>
          <w:rFonts w:ascii="Montserrat" w:hAnsi="Montserrat"/>
          <w:b/>
          <w:bCs/>
          <w:color w:val="F5802A"/>
          <w:sz w:val="40"/>
          <w:szCs w:val="40"/>
        </w:rPr>
      </w:pPr>
      <w:proofErr w:type="gramStart"/>
      <w:r w:rsidRPr="00287C94">
        <w:rPr>
          <w:rFonts w:ascii="Montserrat" w:hAnsi="Montserrat"/>
          <w:b/>
          <w:bCs/>
          <w:color w:val="F5802A"/>
          <w:sz w:val="40"/>
          <w:szCs w:val="40"/>
        </w:rPr>
        <w:t>naar</w:t>
      </w:r>
      <w:proofErr w:type="gramEnd"/>
      <w:r w:rsidRPr="00287C94">
        <w:rPr>
          <w:rFonts w:ascii="Montserrat" w:hAnsi="Montserrat"/>
          <w:b/>
          <w:bCs/>
          <w:color w:val="F5802A"/>
          <w:sz w:val="40"/>
          <w:szCs w:val="40"/>
        </w:rPr>
        <w:t xml:space="preserve"> de top 5</w:t>
      </w:r>
    </w:p>
    <w:p w14:paraId="4F6726A2" w14:textId="75E0FA7E" w:rsidR="00500E1D" w:rsidRDefault="00500E1D" w:rsidP="001B2C9B">
      <w:pPr>
        <w:spacing w:line="276" w:lineRule="auto"/>
        <w:rPr>
          <w:rFonts w:ascii="Open Sans SemiBold"/>
          <w:b/>
          <w:bCs/>
          <w:color w:val="4A4D4F"/>
          <w:sz w:val="24"/>
          <w:szCs w:val="24"/>
        </w:rPr>
      </w:pPr>
    </w:p>
    <w:p w14:paraId="07036344" w14:textId="777144BE" w:rsidR="00562124" w:rsidRDefault="005A6CC9" w:rsidP="001B2C9B">
      <w:pPr>
        <w:spacing w:line="276" w:lineRule="auto"/>
        <w:rPr>
          <w:rFonts w:ascii="Open Sans SemiBold"/>
          <w:b/>
          <w:bCs/>
          <w:color w:val="4A4D4F"/>
          <w:spacing w:val="-2"/>
          <w:sz w:val="24"/>
          <w:szCs w:val="24"/>
        </w:rPr>
      </w:pPr>
      <w:r w:rsidRPr="00DE1175">
        <w:rPr>
          <w:rFonts w:ascii="Open Sans SemiBold"/>
          <w:b/>
          <w:bCs/>
          <w:color w:val="4A4D4F"/>
          <w:sz w:val="24"/>
          <w:szCs w:val="24"/>
        </w:rPr>
        <w:t>I</w:t>
      </w:r>
      <w:r w:rsidR="00DE1175">
        <w:rPr>
          <w:rFonts w:ascii="Open Sans SemiBold"/>
          <w:b/>
          <w:bCs/>
          <w:color w:val="4A4D4F"/>
          <w:sz w:val="24"/>
          <w:szCs w:val="24"/>
        </w:rPr>
        <w:t>nbreng I</w:t>
      </w:r>
      <w:r w:rsidRPr="00DE1175">
        <w:rPr>
          <w:rFonts w:ascii="Open Sans SemiBold"/>
          <w:b/>
          <w:bCs/>
          <w:color w:val="4A4D4F"/>
          <w:sz w:val="24"/>
          <w:szCs w:val="24"/>
        </w:rPr>
        <w:t>nterprovinciaal</w:t>
      </w:r>
      <w:r w:rsidRPr="00DE1175">
        <w:rPr>
          <w:rFonts w:ascii="Open Sans SemiBold"/>
          <w:b/>
          <w:bCs/>
          <w:color w:val="4A4D4F"/>
          <w:spacing w:val="-5"/>
          <w:sz w:val="24"/>
          <w:szCs w:val="24"/>
        </w:rPr>
        <w:t xml:space="preserve"> </w:t>
      </w:r>
      <w:r w:rsidRPr="00DE1175">
        <w:rPr>
          <w:rFonts w:ascii="Open Sans SemiBold"/>
          <w:b/>
          <w:bCs/>
          <w:color w:val="4A4D4F"/>
          <w:spacing w:val="-2"/>
          <w:sz w:val="24"/>
          <w:szCs w:val="24"/>
        </w:rPr>
        <w:t>Overleg</w:t>
      </w:r>
    </w:p>
    <w:p w14:paraId="28B86643" w14:textId="0358D320" w:rsidR="00DE1175" w:rsidRDefault="009C1FB1" w:rsidP="001B2C9B">
      <w:pPr>
        <w:spacing w:line="276" w:lineRule="auto"/>
        <w:rPr>
          <w:rFonts w:ascii="Open Sans SemiBold"/>
          <w:b/>
          <w:bCs/>
          <w:color w:val="4A4D4F"/>
          <w:spacing w:val="-2"/>
          <w:sz w:val="24"/>
          <w:szCs w:val="24"/>
        </w:rPr>
      </w:pPr>
      <w:r>
        <w:rPr>
          <w:rFonts w:ascii="Open Sans SemiBold"/>
          <w:b/>
          <w:bCs/>
          <w:color w:val="4A4D4F"/>
          <w:spacing w:val="-2"/>
          <w:sz w:val="24"/>
          <w:szCs w:val="24"/>
        </w:rPr>
        <w:t>Begrotings</w:t>
      </w:r>
      <w:r w:rsidR="005B2288">
        <w:rPr>
          <w:rFonts w:ascii="Open Sans SemiBold"/>
          <w:b/>
          <w:bCs/>
          <w:color w:val="4A4D4F"/>
          <w:spacing w:val="-2"/>
          <w:sz w:val="24"/>
          <w:szCs w:val="24"/>
        </w:rPr>
        <w:t>behandeling</w:t>
      </w:r>
      <w:r w:rsidR="006E2A7C">
        <w:rPr>
          <w:rFonts w:ascii="Open Sans SemiBold"/>
          <w:b/>
          <w:bCs/>
          <w:color w:val="4A4D4F"/>
          <w:spacing w:val="-2"/>
          <w:sz w:val="24"/>
          <w:szCs w:val="24"/>
        </w:rPr>
        <w:t xml:space="preserve"> Economische Zaken</w:t>
      </w:r>
    </w:p>
    <w:p w14:paraId="1F222FD6" w14:textId="6F20AB9B" w:rsidR="00E95707" w:rsidRDefault="00E27D82" w:rsidP="001B2C9B">
      <w:pPr>
        <w:spacing w:line="276" w:lineRule="auto"/>
        <w:rPr>
          <w:rFonts w:ascii="Open Sans SemiBold"/>
          <w:b/>
          <w:bCs/>
          <w:color w:val="4A4D4F"/>
          <w:spacing w:val="-2"/>
          <w:sz w:val="24"/>
          <w:szCs w:val="24"/>
        </w:rPr>
      </w:pPr>
      <w:r>
        <w:rPr>
          <w:rFonts w:ascii="Open Sans SemiBold"/>
          <w:b/>
          <w:bCs/>
          <w:color w:val="4A4D4F"/>
          <w:spacing w:val="-2"/>
          <w:sz w:val="24"/>
          <w:szCs w:val="24"/>
        </w:rPr>
        <w:t xml:space="preserve">15 </w:t>
      </w:r>
      <w:r>
        <w:rPr>
          <w:rFonts w:ascii="Open Sans SemiBold"/>
          <w:b/>
          <w:bCs/>
          <w:color w:val="4A4D4F"/>
          <w:spacing w:val="-2"/>
          <w:sz w:val="24"/>
          <w:szCs w:val="24"/>
        </w:rPr>
        <w:t>–</w:t>
      </w:r>
      <w:r>
        <w:rPr>
          <w:rFonts w:ascii="Open Sans SemiBold"/>
          <w:b/>
          <w:bCs/>
          <w:color w:val="4A4D4F"/>
          <w:spacing w:val="-2"/>
          <w:sz w:val="24"/>
          <w:szCs w:val="24"/>
        </w:rPr>
        <w:t xml:space="preserve"> 17 oktober 2024</w:t>
      </w:r>
    </w:p>
    <w:p w14:paraId="1D7C93A7" w14:textId="77777777" w:rsidR="008E16D4" w:rsidRDefault="008E16D4" w:rsidP="001B2C9B">
      <w:pPr>
        <w:spacing w:line="276" w:lineRule="auto"/>
        <w:rPr>
          <w:rFonts w:ascii="Open Sans SemiBold"/>
          <w:b/>
          <w:bCs/>
          <w:i/>
          <w:iCs/>
          <w:color w:val="E36C0A" w:themeColor="accent6" w:themeShade="BF"/>
          <w:spacing w:val="-2"/>
          <w:sz w:val="24"/>
          <w:szCs w:val="24"/>
        </w:rPr>
      </w:pPr>
    </w:p>
    <w:p w14:paraId="5609B53F" w14:textId="59DD651B" w:rsidR="00E56090" w:rsidRPr="008E16D4" w:rsidRDefault="00E56090" w:rsidP="001B2C9B">
      <w:pPr>
        <w:spacing w:line="276" w:lineRule="auto"/>
        <w:rPr>
          <w:rFonts w:ascii="Open Sans SemiBold"/>
          <w:b/>
          <w:bCs/>
          <w:color w:val="E36C0A" w:themeColor="accent6" w:themeShade="BF"/>
          <w:sz w:val="24"/>
          <w:szCs w:val="24"/>
        </w:rPr>
      </w:pPr>
      <w:r w:rsidRPr="008E16D4">
        <w:rPr>
          <w:rFonts w:ascii="Open Sans SemiBold"/>
          <w:b/>
          <w:bCs/>
          <w:color w:val="E36C0A" w:themeColor="accent6" w:themeShade="BF"/>
          <w:spacing w:val="-2"/>
          <w:sz w:val="24"/>
          <w:szCs w:val="24"/>
        </w:rPr>
        <w:t>Blijf investeren in innovatie</w:t>
      </w:r>
    </w:p>
    <w:p w14:paraId="0A1F4198" w14:textId="77777777" w:rsidR="007C16B6" w:rsidRDefault="007C16B6" w:rsidP="001B2C9B">
      <w:pPr>
        <w:spacing w:line="276" w:lineRule="auto"/>
        <w:rPr>
          <w:sz w:val="20"/>
          <w:szCs w:val="20"/>
        </w:rPr>
      </w:pPr>
    </w:p>
    <w:p w14:paraId="7701FB31" w14:textId="77777777" w:rsidR="00DA1A44" w:rsidRDefault="00DA1A44" w:rsidP="00DA1A44">
      <w:pPr>
        <w:rPr>
          <w:sz w:val="20"/>
          <w:szCs w:val="20"/>
        </w:rPr>
      </w:pPr>
      <w:r w:rsidRPr="00DA1A44">
        <w:rPr>
          <w:sz w:val="20"/>
          <w:szCs w:val="20"/>
        </w:rPr>
        <w:t>Met waardering hebben we in het regeerprogramma de ambities van het kabinet gelezen voor de economie in ons land. Het doel om terug te keren in de top 5 van meest concurrerende landen wereldwijd onderschrijven we. Net als het uitgangspunt dat over zes jaar alle Nederlandse provincies in de top 30 van meest competitieve regio’s in Europa staan, met 6 top 10 noteringen.</w:t>
      </w:r>
    </w:p>
    <w:p w14:paraId="3A0A13D3" w14:textId="77777777" w:rsidR="00210EC5" w:rsidRPr="00DA1A44" w:rsidRDefault="00210EC5" w:rsidP="00DA1A44">
      <w:pPr>
        <w:rPr>
          <w:sz w:val="20"/>
          <w:szCs w:val="20"/>
        </w:rPr>
      </w:pPr>
    </w:p>
    <w:p w14:paraId="0B0C1B16" w14:textId="16B530FA" w:rsidR="00E56090" w:rsidRDefault="00DA1A44" w:rsidP="00DA1A44">
      <w:pPr>
        <w:rPr>
          <w:sz w:val="20"/>
          <w:szCs w:val="20"/>
        </w:rPr>
      </w:pPr>
      <w:r w:rsidRPr="00DA1A44">
        <w:rPr>
          <w:sz w:val="20"/>
          <w:szCs w:val="20"/>
        </w:rPr>
        <w:t xml:space="preserve">Het kabinet zet deze kabinetsperiode in op het versterken van het verdienvermogen, het ondernemingsklimaat, het vestigingsklimaat en de bestaanszekerheid. Dat wil het samen doen met bedrijven, werkenden, vakbonden, maatschappelijke organisaties en medeoverheden. We ondersteunen die gezamenlijke inzet en doen daar graag aan mee. </w:t>
      </w:r>
      <w:r w:rsidR="00E56090">
        <w:rPr>
          <w:sz w:val="20"/>
          <w:szCs w:val="20"/>
        </w:rPr>
        <w:t>Op enkele onderdelen vragen we verderop in deze inbreng nog om meer duidelijkheid.</w:t>
      </w:r>
    </w:p>
    <w:p w14:paraId="0F4479C6" w14:textId="77777777" w:rsidR="00E56090" w:rsidRDefault="00E56090" w:rsidP="00DA1A44">
      <w:pPr>
        <w:rPr>
          <w:sz w:val="20"/>
          <w:szCs w:val="20"/>
        </w:rPr>
      </w:pPr>
    </w:p>
    <w:p w14:paraId="2D3671B0" w14:textId="6A77C16E" w:rsidR="00DA1A44" w:rsidRPr="0067291B" w:rsidRDefault="00DA1A44" w:rsidP="00DA1A44">
      <w:pPr>
        <w:rPr>
          <w:rFonts w:ascii="Arial" w:hAnsi="Arial" w:cs="Arial"/>
        </w:rPr>
      </w:pPr>
      <w:r w:rsidRPr="00DA1A44">
        <w:rPr>
          <w:sz w:val="20"/>
          <w:szCs w:val="20"/>
        </w:rPr>
        <w:t xml:space="preserve">De samenwerking met provincies en andere overheden is een terugkerend onderwerp in het regeerprogramma en de begrotingen. Opgaven in dit land zijn te groot voor afzonderlijke overheden en gaan dwars door de lagen heen. Zo bestaat de economische structuur van Nederland uit knooppunten en verbindingen (zie recente </w:t>
      </w:r>
      <w:hyperlink r:id="rId12" w:history="1">
        <w:r w:rsidRPr="00DA1A44">
          <w:rPr>
            <w:rStyle w:val="Hyperlink"/>
            <w:sz w:val="20"/>
            <w:szCs w:val="20"/>
          </w:rPr>
          <w:t>Ruimtelijke Economische Verkenning</w:t>
        </w:r>
      </w:hyperlink>
      <w:r w:rsidRPr="00DA1A44">
        <w:rPr>
          <w:sz w:val="20"/>
          <w:szCs w:val="20"/>
        </w:rPr>
        <w:t>, REV). Regionaal gebonden clusters, maar van nationale betekenis. Juist door samenwerking binnen en tussen die knooppunten kunnen we gecoördineerd voor de beste aanpak en oplossingen zorgen. Op die manier kunnen we het meeste betekenen voor inwoners, bedrijven en organisaties.</w:t>
      </w:r>
    </w:p>
    <w:p w14:paraId="077D2195" w14:textId="77777777" w:rsidR="00500E1D" w:rsidRPr="00500E1D" w:rsidRDefault="00500E1D" w:rsidP="001B2C9B">
      <w:pPr>
        <w:spacing w:line="276" w:lineRule="auto"/>
        <w:rPr>
          <w:color w:val="000000" w:themeColor="text1"/>
        </w:rPr>
      </w:pPr>
    </w:p>
    <w:p w14:paraId="667E140A" w14:textId="16D8B95B" w:rsidR="00500E1D" w:rsidRPr="00500E1D" w:rsidRDefault="00BD46AF" w:rsidP="001B2C9B">
      <w:pPr>
        <w:pStyle w:val="Plattetekst"/>
        <w:spacing w:line="276" w:lineRule="auto"/>
        <w:ind w:left="0"/>
        <w:rPr>
          <w:color w:val="E36C0A" w:themeColor="accent6" w:themeShade="BF"/>
          <w:sz w:val="22"/>
          <w:szCs w:val="22"/>
        </w:rPr>
      </w:pPr>
      <w:r>
        <w:rPr>
          <w:color w:val="E36C0A" w:themeColor="accent6" w:themeShade="BF"/>
          <w:sz w:val="22"/>
          <w:szCs w:val="22"/>
        </w:rPr>
        <w:t>Innovatiekracht</w:t>
      </w:r>
    </w:p>
    <w:p w14:paraId="3C2089B1" w14:textId="77777777" w:rsidR="00E4086B" w:rsidRPr="004B6173" w:rsidRDefault="00E4086B" w:rsidP="00E4086B">
      <w:pPr>
        <w:rPr>
          <w:sz w:val="20"/>
          <w:szCs w:val="20"/>
        </w:rPr>
      </w:pPr>
      <w:r w:rsidRPr="004B6173">
        <w:rPr>
          <w:sz w:val="20"/>
          <w:szCs w:val="20"/>
        </w:rPr>
        <w:t xml:space="preserve">Op het gebied van economie wil het kabinet ruimte maken voor innovatie en ondernemerschap, het verdienvermogen versterken, de productiviteit verhogen en voldoende fysieke ruimte voor bedrijvigheid behouden. Het wil komen tot gerichte lastenverlichting voor bijvoorbeeld het MKB en verminderen van de regeldruk. Het verstevigen van de internationale concurrentiepositie wil het kabinet bereiken door actief in onderzoek en ontwikkeling te investeren. Inzet op kenniseconomie en circulaire economie kan de innovatiekracht vergroten en op die manier de economie stimuleren. </w:t>
      </w:r>
    </w:p>
    <w:p w14:paraId="474F2F54" w14:textId="77777777" w:rsidR="00E4086B" w:rsidRPr="004B6173" w:rsidRDefault="00E4086B" w:rsidP="00E4086B">
      <w:pPr>
        <w:rPr>
          <w:sz w:val="20"/>
          <w:szCs w:val="20"/>
        </w:rPr>
      </w:pPr>
    </w:p>
    <w:p w14:paraId="43D79629" w14:textId="77777777" w:rsidR="00E4086B" w:rsidRPr="004B6173" w:rsidRDefault="00E4086B" w:rsidP="00E4086B">
      <w:pPr>
        <w:rPr>
          <w:sz w:val="20"/>
          <w:szCs w:val="20"/>
        </w:rPr>
      </w:pPr>
      <w:r w:rsidRPr="004B6173">
        <w:rPr>
          <w:sz w:val="20"/>
          <w:szCs w:val="20"/>
        </w:rPr>
        <w:t xml:space="preserve">Ook met deze vertrekpunten zijn we het van harte eens. Circulaire economie kan de te verwachten schaarste </w:t>
      </w:r>
      <w:proofErr w:type="gramStart"/>
      <w:r w:rsidRPr="004B6173">
        <w:rPr>
          <w:sz w:val="20"/>
          <w:szCs w:val="20"/>
        </w:rPr>
        <w:t>aan</w:t>
      </w:r>
      <w:proofErr w:type="gramEnd"/>
      <w:r w:rsidRPr="004B6173">
        <w:rPr>
          <w:sz w:val="20"/>
          <w:szCs w:val="20"/>
        </w:rPr>
        <w:t xml:space="preserve"> kritieke grondstoffen op den duur opvangen. Het leidt tot minder afval. Door hergebruik kunnen we de kosten verder reduceren. Dat vraagt ook fysieke ruimte en integrale keuzes binnen de ruimtelijke ordening. Met de aangekondigde visie op de ruimtelijke en economische structuur zijn de provincies content. Daar werken we graag vanaf de start aan mee. </w:t>
      </w:r>
    </w:p>
    <w:p w14:paraId="0B7ACF0E" w14:textId="77777777" w:rsidR="00500E1D" w:rsidRPr="00500E1D" w:rsidRDefault="00500E1D" w:rsidP="001B2C9B">
      <w:pPr>
        <w:spacing w:line="276" w:lineRule="auto"/>
        <w:rPr>
          <w:color w:val="000000" w:themeColor="text1"/>
        </w:rPr>
      </w:pPr>
    </w:p>
    <w:p w14:paraId="2041C0A0" w14:textId="77777777" w:rsidR="008E16D4" w:rsidRDefault="008E16D4" w:rsidP="001B2C9B">
      <w:pPr>
        <w:spacing w:line="276" w:lineRule="auto"/>
        <w:rPr>
          <w:color w:val="E36C0A" w:themeColor="accent6" w:themeShade="BF"/>
        </w:rPr>
      </w:pPr>
    </w:p>
    <w:p w14:paraId="0165F467" w14:textId="06E52825" w:rsidR="00500E1D" w:rsidRPr="00500E1D" w:rsidRDefault="00482217" w:rsidP="001B2C9B">
      <w:pPr>
        <w:spacing w:line="276" w:lineRule="auto"/>
        <w:rPr>
          <w:color w:val="E36C0A" w:themeColor="accent6" w:themeShade="BF"/>
        </w:rPr>
      </w:pPr>
      <w:r>
        <w:rPr>
          <w:color w:val="E36C0A" w:themeColor="accent6" w:themeShade="BF"/>
        </w:rPr>
        <w:lastRenderedPageBreak/>
        <w:t>Duidelijkheid over voornemens</w:t>
      </w:r>
    </w:p>
    <w:p w14:paraId="6CBA08D2" w14:textId="17650860" w:rsidR="00D60B14" w:rsidRDefault="00D60B14" w:rsidP="00D60B14">
      <w:pPr>
        <w:rPr>
          <w:sz w:val="20"/>
          <w:szCs w:val="20"/>
        </w:rPr>
      </w:pPr>
      <w:r w:rsidRPr="00D60B14">
        <w:rPr>
          <w:sz w:val="20"/>
          <w:szCs w:val="20"/>
        </w:rPr>
        <w:t>Tegelijk komen we in de begroting van het ministerie van Economische Zaken enkele voornemens tegen die we niet onmiddellijk met de ambities uit het regeerprogramma kunnen rijmen. Hierover zouden we meer duidelijkheid willen hebben. Vandaar dat we deze punten bij u onder de aandacht brengen.</w:t>
      </w:r>
    </w:p>
    <w:p w14:paraId="1618EDF9" w14:textId="77777777" w:rsidR="002A7A49" w:rsidRPr="00D60B14" w:rsidRDefault="002A7A49" w:rsidP="00D60B14">
      <w:pPr>
        <w:rPr>
          <w:sz w:val="20"/>
          <w:szCs w:val="20"/>
        </w:rPr>
      </w:pPr>
    </w:p>
    <w:p w14:paraId="37F153E7" w14:textId="77777777" w:rsidR="00D60B14" w:rsidRDefault="00D60B14" w:rsidP="00D60B14">
      <w:pPr>
        <w:pStyle w:val="Lijstalinea"/>
        <w:widowControl/>
        <w:numPr>
          <w:ilvl w:val="0"/>
          <w:numId w:val="5"/>
        </w:numPr>
        <w:autoSpaceDE/>
        <w:autoSpaceDN/>
        <w:contextualSpacing/>
        <w:rPr>
          <w:sz w:val="20"/>
          <w:szCs w:val="20"/>
        </w:rPr>
      </w:pPr>
      <w:r w:rsidRPr="00D60B14">
        <w:rPr>
          <w:sz w:val="20"/>
          <w:szCs w:val="20"/>
        </w:rPr>
        <w:t>Vanaf 2026 staat er een bezuinigingstaakstelling in de begroting voor MKB-Innovatiestimulering Topsectoren (MIT), de Regionale Ontwikkelingsmaatschappijen (</w:t>
      </w:r>
      <w:proofErr w:type="spellStart"/>
      <w:r w:rsidRPr="00D60B14">
        <w:rPr>
          <w:sz w:val="20"/>
          <w:szCs w:val="20"/>
        </w:rPr>
        <w:t>ROM’s</w:t>
      </w:r>
      <w:proofErr w:type="spellEnd"/>
      <w:r w:rsidRPr="00D60B14">
        <w:rPr>
          <w:sz w:val="20"/>
          <w:szCs w:val="20"/>
        </w:rPr>
        <w:t xml:space="preserve">) en het </w:t>
      </w:r>
      <w:proofErr w:type="spellStart"/>
      <w:r w:rsidRPr="00D60B14">
        <w:rPr>
          <w:sz w:val="20"/>
          <w:szCs w:val="20"/>
        </w:rPr>
        <w:t>start-up</w:t>
      </w:r>
      <w:proofErr w:type="spellEnd"/>
      <w:r w:rsidRPr="00D60B14">
        <w:rPr>
          <w:sz w:val="20"/>
          <w:szCs w:val="20"/>
        </w:rPr>
        <w:t xml:space="preserve"> beleid. In onze ogen is dit een bezuiniging op effectieve middelen die niet zal bijdragen aan innovatieve ontwikkeling en daarmee aan een betere concurrentiepositie. </w:t>
      </w:r>
    </w:p>
    <w:p w14:paraId="0BCCDA94" w14:textId="77777777" w:rsidR="00E56090" w:rsidRPr="00D60B14" w:rsidRDefault="00E56090" w:rsidP="00E56090">
      <w:pPr>
        <w:pStyle w:val="Lijstalinea"/>
        <w:widowControl/>
        <w:autoSpaceDE/>
        <w:autoSpaceDN/>
        <w:ind w:left="720"/>
        <w:contextualSpacing/>
        <w:rPr>
          <w:sz w:val="20"/>
          <w:szCs w:val="20"/>
        </w:rPr>
      </w:pPr>
    </w:p>
    <w:p w14:paraId="0C65B80C" w14:textId="557E4759" w:rsidR="00D60B14" w:rsidRPr="00D60B14" w:rsidRDefault="00D60B14" w:rsidP="00D60B14">
      <w:pPr>
        <w:pStyle w:val="Lijstalinea"/>
        <w:widowControl/>
        <w:numPr>
          <w:ilvl w:val="0"/>
          <w:numId w:val="5"/>
        </w:numPr>
        <w:autoSpaceDE/>
        <w:autoSpaceDN/>
        <w:contextualSpacing/>
        <w:rPr>
          <w:sz w:val="20"/>
          <w:szCs w:val="20"/>
        </w:rPr>
      </w:pPr>
      <w:r w:rsidRPr="00D60B14">
        <w:rPr>
          <w:sz w:val="20"/>
          <w:szCs w:val="20"/>
        </w:rPr>
        <w:t>Dit komt ook doordat er al een korting geldt voor de non-ODA-middelen (Official Development Assistance) en het Fonds Onderzoek en Wetenschap en eerder al op het Nationale Groei Fonds.</w:t>
      </w:r>
      <w:r>
        <w:rPr>
          <w:sz w:val="20"/>
          <w:szCs w:val="20"/>
        </w:rPr>
        <w:t xml:space="preserve"> </w:t>
      </w:r>
      <w:r w:rsidRPr="00D60B14">
        <w:rPr>
          <w:sz w:val="20"/>
          <w:szCs w:val="20"/>
        </w:rPr>
        <w:t xml:space="preserve">We zien niet wat hiervoor in de plaats komt waardoor we weer in de internationale top 5 kunnen terugkeren. De bijdrage aan </w:t>
      </w:r>
      <w:proofErr w:type="spellStart"/>
      <w:r w:rsidRPr="00D60B14">
        <w:rPr>
          <w:sz w:val="20"/>
          <w:szCs w:val="20"/>
        </w:rPr>
        <w:t>Invest</w:t>
      </w:r>
      <w:proofErr w:type="spellEnd"/>
      <w:r w:rsidRPr="00D60B14">
        <w:rPr>
          <w:sz w:val="20"/>
          <w:szCs w:val="20"/>
        </w:rPr>
        <w:t xml:space="preserve"> NL staat bijvoorbeeld niet in verhouding tot de voorgenomen bezuinigingen. </w:t>
      </w:r>
    </w:p>
    <w:p w14:paraId="355255E3" w14:textId="77777777" w:rsidR="00D60B14" w:rsidRPr="00D60B14" w:rsidRDefault="00D60B14" w:rsidP="00D60B14">
      <w:pPr>
        <w:rPr>
          <w:sz w:val="20"/>
          <w:szCs w:val="20"/>
        </w:rPr>
      </w:pPr>
    </w:p>
    <w:p w14:paraId="32B5C1C7" w14:textId="41FD0A19" w:rsidR="00D60B14" w:rsidRPr="00D60B14" w:rsidRDefault="00D60B14" w:rsidP="00D60B14">
      <w:pPr>
        <w:pStyle w:val="Lijstalinea"/>
        <w:widowControl/>
        <w:numPr>
          <w:ilvl w:val="0"/>
          <w:numId w:val="5"/>
        </w:numPr>
        <w:autoSpaceDE/>
        <w:autoSpaceDN/>
        <w:contextualSpacing/>
        <w:rPr>
          <w:sz w:val="20"/>
          <w:szCs w:val="20"/>
        </w:rPr>
      </w:pPr>
      <w:r w:rsidRPr="74575949">
        <w:rPr>
          <w:sz w:val="20"/>
          <w:szCs w:val="20"/>
        </w:rPr>
        <w:t xml:space="preserve">Voor verbetering van de concurrentiekracht is verder nauwe samenwerking in Europa nodig. Dat lezen we in de rapporten van </w:t>
      </w:r>
      <w:proofErr w:type="spellStart"/>
      <w:r w:rsidRPr="74575949">
        <w:rPr>
          <w:sz w:val="20"/>
          <w:szCs w:val="20"/>
        </w:rPr>
        <w:t>Letta</w:t>
      </w:r>
      <w:proofErr w:type="spellEnd"/>
      <w:r w:rsidRPr="74575949">
        <w:rPr>
          <w:sz w:val="20"/>
          <w:szCs w:val="20"/>
        </w:rPr>
        <w:t xml:space="preserve"> en </w:t>
      </w:r>
      <w:proofErr w:type="spellStart"/>
      <w:r w:rsidRPr="74575949">
        <w:rPr>
          <w:sz w:val="20"/>
          <w:szCs w:val="20"/>
        </w:rPr>
        <w:t>Draghi</w:t>
      </w:r>
      <w:proofErr w:type="spellEnd"/>
      <w:r w:rsidRPr="74575949">
        <w:rPr>
          <w:sz w:val="20"/>
          <w:szCs w:val="20"/>
        </w:rPr>
        <w:t xml:space="preserve"> en zien we bevestigd in de begroting van EZ. </w:t>
      </w:r>
      <w:r w:rsidR="00DE7D31" w:rsidRPr="74575949">
        <w:rPr>
          <w:sz w:val="20"/>
          <w:szCs w:val="20"/>
        </w:rPr>
        <w:t xml:space="preserve">Noodzakelijk is en blijft de inzet van het Rijk op </w:t>
      </w:r>
      <w:r w:rsidR="003D5BBD" w:rsidRPr="74575949">
        <w:rPr>
          <w:sz w:val="20"/>
          <w:szCs w:val="20"/>
        </w:rPr>
        <w:t>het benutten</w:t>
      </w:r>
      <w:r w:rsidR="00954EC3" w:rsidRPr="74575949">
        <w:rPr>
          <w:sz w:val="20"/>
          <w:szCs w:val="20"/>
        </w:rPr>
        <w:t xml:space="preserve"> van </w:t>
      </w:r>
      <w:r w:rsidR="00DE7D31" w:rsidRPr="74575949">
        <w:rPr>
          <w:sz w:val="20"/>
          <w:szCs w:val="20"/>
        </w:rPr>
        <w:t>EU-fondsen</w:t>
      </w:r>
      <w:r w:rsidR="00954EC3" w:rsidRPr="74575949">
        <w:rPr>
          <w:sz w:val="20"/>
          <w:szCs w:val="20"/>
        </w:rPr>
        <w:t xml:space="preserve"> </w:t>
      </w:r>
      <w:r w:rsidR="003D5BBD" w:rsidRPr="74575949">
        <w:rPr>
          <w:sz w:val="20"/>
          <w:szCs w:val="20"/>
        </w:rPr>
        <w:t>d</w:t>
      </w:r>
      <w:r w:rsidR="00954EC3" w:rsidRPr="74575949">
        <w:rPr>
          <w:sz w:val="20"/>
          <w:szCs w:val="20"/>
        </w:rPr>
        <w:t>oor Nederland</w:t>
      </w:r>
      <w:r w:rsidR="00DE7D31" w:rsidRPr="74575949">
        <w:rPr>
          <w:sz w:val="20"/>
          <w:szCs w:val="20"/>
        </w:rPr>
        <w:t xml:space="preserve"> die van groot belang zijn voor innovatieve</w:t>
      </w:r>
      <w:r w:rsidR="000271AC" w:rsidRPr="74575949">
        <w:rPr>
          <w:sz w:val="20"/>
          <w:szCs w:val="20"/>
        </w:rPr>
        <w:t xml:space="preserve"> en duurzame</w:t>
      </w:r>
      <w:r w:rsidR="00DE7D31" w:rsidRPr="74575949">
        <w:rPr>
          <w:sz w:val="20"/>
          <w:szCs w:val="20"/>
        </w:rPr>
        <w:t xml:space="preserve"> ontwikkelingen in de regio en voor het MKB, zoals </w:t>
      </w:r>
      <w:r w:rsidR="00CD3A36" w:rsidRPr="74575949">
        <w:rPr>
          <w:sz w:val="20"/>
          <w:szCs w:val="20"/>
        </w:rPr>
        <w:t>o</w:t>
      </w:r>
      <w:r w:rsidR="00537980">
        <w:rPr>
          <w:sz w:val="20"/>
          <w:szCs w:val="20"/>
        </w:rPr>
        <w:t>nder ander</w:t>
      </w:r>
      <w:r w:rsidR="004F6804">
        <w:rPr>
          <w:sz w:val="20"/>
          <w:szCs w:val="20"/>
        </w:rPr>
        <w:t>e</w:t>
      </w:r>
      <w:r w:rsidR="00CD3A36" w:rsidRPr="74575949">
        <w:rPr>
          <w:sz w:val="20"/>
          <w:szCs w:val="20"/>
        </w:rPr>
        <w:t xml:space="preserve"> </w:t>
      </w:r>
      <w:r w:rsidR="00BF35B6" w:rsidRPr="74575949">
        <w:rPr>
          <w:sz w:val="20"/>
          <w:szCs w:val="20"/>
        </w:rPr>
        <w:t>EFRO</w:t>
      </w:r>
      <w:r w:rsidR="00557B99" w:rsidRPr="74575949">
        <w:rPr>
          <w:sz w:val="20"/>
          <w:szCs w:val="20"/>
        </w:rPr>
        <w:t>,</w:t>
      </w:r>
      <w:r w:rsidR="00DE7D31" w:rsidRPr="74575949">
        <w:rPr>
          <w:sz w:val="20"/>
          <w:szCs w:val="20"/>
        </w:rPr>
        <w:t xml:space="preserve"> INTERREG</w:t>
      </w:r>
      <w:r w:rsidR="00557B99" w:rsidRPr="74575949">
        <w:rPr>
          <w:sz w:val="20"/>
          <w:szCs w:val="20"/>
        </w:rPr>
        <w:t xml:space="preserve"> en Horizon</w:t>
      </w:r>
      <w:r w:rsidR="002B7A76" w:rsidRPr="74575949">
        <w:rPr>
          <w:sz w:val="20"/>
          <w:szCs w:val="20"/>
        </w:rPr>
        <w:t xml:space="preserve"> Europe</w:t>
      </w:r>
      <w:r w:rsidR="00557B99" w:rsidRPr="74575949">
        <w:rPr>
          <w:sz w:val="20"/>
          <w:szCs w:val="20"/>
        </w:rPr>
        <w:t>.</w:t>
      </w:r>
      <w:r w:rsidR="00DE7D31" w:rsidRPr="74575949">
        <w:rPr>
          <w:sz w:val="20"/>
          <w:szCs w:val="20"/>
        </w:rPr>
        <w:t xml:space="preserve"> </w:t>
      </w:r>
      <w:r w:rsidRPr="74575949">
        <w:rPr>
          <w:sz w:val="20"/>
          <w:szCs w:val="20"/>
        </w:rPr>
        <w:t>De algemene koers die het kabinet kiest richting Brussel lijkt daar niet op aan te sluiten.</w:t>
      </w:r>
    </w:p>
    <w:p w14:paraId="01D7C0BF" w14:textId="77777777" w:rsidR="00D60B14" w:rsidRPr="00D60B14" w:rsidRDefault="00D60B14" w:rsidP="00D60B14">
      <w:pPr>
        <w:rPr>
          <w:sz w:val="20"/>
          <w:szCs w:val="20"/>
        </w:rPr>
      </w:pPr>
    </w:p>
    <w:p w14:paraId="0B6C9521" w14:textId="77777777" w:rsidR="005F4423" w:rsidRDefault="00D60B14" w:rsidP="005F4423">
      <w:pPr>
        <w:pStyle w:val="Lijstalinea"/>
        <w:widowControl/>
        <w:numPr>
          <w:ilvl w:val="0"/>
          <w:numId w:val="5"/>
        </w:numPr>
        <w:autoSpaceDE/>
        <w:autoSpaceDN/>
        <w:contextualSpacing/>
        <w:rPr>
          <w:sz w:val="20"/>
          <w:szCs w:val="20"/>
        </w:rPr>
      </w:pPr>
      <w:r w:rsidRPr="00D60B14">
        <w:rPr>
          <w:sz w:val="20"/>
          <w:szCs w:val="20"/>
        </w:rPr>
        <w:t>Als de inzet op innovatie vermindert, is het in onze ogen de vraag of de arbeidsproductiviteit via digitalisering snel de gewenste stijging kan doormaken die het ministerie graag ziet. Daarnaast zal in een krappe arbeidsmarkt de vraag naar arbeidskrachten door veranderend migratiebeleid voortaan nog minder makkelijk op te vangen zijn met arbeidsmigranten. Stijgt de arbeidsproductiviteit minder snel dan kan een gebrek aan arbeidskrachten een rem zetten op de economische ontwikkeling.</w:t>
      </w:r>
    </w:p>
    <w:p w14:paraId="5FA1DAD8" w14:textId="77777777" w:rsidR="005F4423" w:rsidRPr="005F4423" w:rsidRDefault="005F4423" w:rsidP="005F4423">
      <w:pPr>
        <w:pStyle w:val="Lijstalinea"/>
        <w:rPr>
          <w:sz w:val="20"/>
          <w:szCs w:val="20"/>
        </w:rPr>
      </w:pPr>
    </w:p>
    <w:p w14:paraId="2E87557F" w14:textId="4BE0D588" w:rsidR="00500E1D" w:rsidRDefault="00D60B14" w:rsidP="005F4423">
      <w:pPr>
        <w:pStyle w:val="Lijstalinea"/>
        <w:widowControl/>
        <w:numPr>
          <w:ilvl w:val="0"/>
          <w:numId w:val="5"/>
        </w:numPr>
        <w:autoSpaceDE/>
        <w:autoSpaceDN/>
        <w:contextualSpacing/>
        <w:rPr>
          <w:sz w:val="20"/>
          <w:szCs w:val="20"/>
        </w:rPr>
      </w:pPr>
      <w:r w:rsidRPr="005F4423">
        <w:rPr>
          <w:sz w:val="20"/>
          <w:szCs w:val="20"/>
        </w:rPr>
        <w:t>De Nationale Technologie Strategie (NTS), die begin 2024 naar de Tweede Kamer is gestuurd, is bouwsteen voor toekomstig industrie- en innovatiebeleid. Voor de 10 kansrijke NTS-</w:t>
      </w:r>
      <w:proofErr w:type="spellStart"/>
      <w:r w:rsidRPr="005F4423">
        <w:rPr>
          <w:sz w:val="20"/>
          <w:szCs w:val="20"/>
        </w:rPr>
        <w:t>technologiën</w:t>
      </w:r>
      <w:proofErr w:type="spellEnd"/>
      <w:r w:rsidRPr="005F4423">
        <w:rPr>
          <w:sz w:val="20"/>
          <w:szCs w:val="20"/>
        </w:rPr>
        <w:t xml:space="preserve"> komen actieagenda’s om impact te gaan maken. Alleen ontbreekt in de begroting een financiële impuls direct verbonden aan NTS.  </w:t>
      </w:r>
    </w:p>
    <w:p w14:paraId="67F9529C" w14:textId="77777777" w:rsidR="00482217" w:rsidRPr="008E16D4" w:rsidRDefault="00482217" w:rsidP="008E16D4">
      <w:pPr>
        <w:widowControl/>
        <w:autoSpaceDE/>
        <w:autoSpaceDN/>
        <w:contextualSpacing/>
        <w:rPr>
          <w:sz w:val="20"/>
          <w:szCs w:val="20"/>
        </w:rPr>
      </w:pPr>
    </w:p>
    <w:p w14:paraId="18E7A588" w14:textId="35F7E1B1" w:rsidR="00500E1D" w:rsidRPr="00500E1D" w:rsidRDefault="00A6759E" w:rsidP="001B2C9B">
      <w:pPr>
        <w:spacing w:line="276" w:lineRule="auto"/>
        <w:rPr>
          <w:color w:val="E36C0A" w:themeColor="accent6" w:themeShade="BF"/>
        </w:rPr>
      </w:pPr>
      <w:r>
        <w:rPr>
          <w:color w:val="E36C0A" w:themeColor="accent6" w:themeShade="BF"/>
        </w:rPr>
        <w:t xml:space="preserve">Langjarige afspraken </w:t>
      </w:r>
      <w:r w:rsidR="001C2F1F">
        <w:rPr>
          <w:color w:val="E36C0A" w:themeColor="accent6" w:themeShade="BF"/>
        </w:rPr>
        <w:t>nodig</w:t>
      </w:r>
    </w:p>
    <w:p w14:paraId="186CF239" w14:textId="458316A2" w:rsidR="004872AA" w:rsidRDefault="005F4423" w:rsidP="005F4423">
      <w:pPr>
        <w:rPr>
          <w:sz w:val="20"/>
          <w:szCs w:val="20"/>
        </w:rPr>
      </w:pPr>
      <w:r w:rsidRPr="74575949">
        <w:rPr>
          <w:sz w:val="20"/>
          <w:szCs w:val="20"/>
        </w:rPr>
        <w:t xml:space="preserve">Naast deze punten geldt er voor de provincies nog een andere zorg. Zoals gesteld willen provincies graag samenwerken </w:t>
      </w:r>
      <w:r w:rsidR="00DE7D31" w:rsidRPr="74575949">
        <w:rPr>
          <w:sz w:val="20"/>
          <w:szCs w:val="20"/>
        </w:rPr>
        <w:t xml:space="preserve">met het Ministerie van EZ </w:t>
      </w:r>
      <w:r w:rsidRPr="74575949">
        <w:rPr>
          <w:sz w:val="20"/>
          <w:szCs w:val="20"/>
        </w:rPr>
        <w:t xml:space="preserve">om de gestelde ambities waar te maken. De mogelijkheden </w:t>
      </w:r>
      <w:r w:rsidR="00DE7D31" w:rsidRPr="74575949">
        <w:rPr>
          <w:sz w:val="20"/>
          <w:szCs w:val="20"/>
        </w:rPr>
        <w:t xml:space="preserve">om die ambities te realiseren </w:t>
      </w:r>
      <w:r w:rsidRPr="74575949">
        <w:rPr>
          <w:sz w:val="20"/>
          <w:szCs w:val="20"/>
        </w:rPr>
        <w:t xml:space="preserve">staan wel onder druk doordat het kabinet bij meerdere opgaven extra inzet van provincies vraagt, terwijl aan de andere kant er door onder meer korting op het Provinciefonds en generieke kortingen op subsidies minder geld beschikbaar zal zijn. </w:t>
      </w:r>
      <w:r w:rsidR="00DE7D31" w:rsidRPr="74575949">
        <w:rPr>
          <w:sz w:val="20"/>
          <w:szCs w:val="20"/>
        </w:rPr>
        <w:t xml:space="preserve">Bovendien blijft het tijdig </w:t>
      </w:r>
      <w:r w:rsidR="00ED3804">
        <w:rPr>
          <w:sz w:val="20"/>
          <w:szCs w:val="20"/>
        </w:rPr>
        <w:t>elkaar</w:t>
      </w:r>
      <w:r w:rsidR="00DE7D31" w:rsidRPr="74575949">
        <w:rPr>
          <w:sz w:val="20"/>
          <w:szCs w:val="20"/>
        </w:rPr>
        <w:t xml:space="preserve"> betrekken van zienswijzen en </w:t>
      </w:r>
      <w:r w:rsidR="004A3AE1">
        <w:rPr>
          <w:sz w:val="20"/>
          <w:szCs w:val="20"/>
        </w:rPr>
        <w:t>kennis</w:t>
      </w:r>
      <w:r w:rsidR="00DE7D31" w:rsidRPr="74575949">
        <w:rPr>
          <w:sz w:val="20"/>
          <w:szCs w:val="20"/>
        </w:rPr>
        <w:t xml:space="preserve"> van zowel EZ als de provincies een terugkerend aandachtspunt om als overheden gezamenlijk </w:t>
      </w:r>
      <w:r w:rsidR="004A3AE1">
        <w:rPr>
          <w:sz w:val="20"/>
          <w:szCs w:val="20"/>
        </w:rPr>
        <w:t xml:space="preserve">het </w:t>
      </w:r>
      <w:r w:rsidR="00DE7D31" w:rsidRPr="74575949">
        <w:rPr>
          <w:sz w:val="20"/>
          <w:szCs w:val="20"/>
        </w:rPr>
        <w:t xml:space="preserve">verschil te kunnen maken. </w:t>
      </w:r>
    </w:p>
    <w:p w14:paraId="075E5A69" w14:textId="1F4D0350" w:rsidR="00562124" w:rsidRPr="008E16D4" w:rsidRDefault="005F4423" w:rsidP="008E16D4">
      <w:pPr>
        <w:rPr>
          <w:sz w:val="20"/>
          <w:szCs w:val="20"/>
        </w:rPr>
      </w:pPr>
      <w:r w:rsidRPr="74575949">
        <w:rPr>
          <w:sz w:val="20"/>
          <w:szCs w:val="20"/>
        </w:rPr>
        <w:t xml:space="preserve">Om effectief te kunnen samenwerken, bij te dragen aan de ambities en invulling te geven aan een sterk ondernemersklimaat, maatschappelijke opgaven en brede welvaart op regionale schaal, zijn </w:t>
      </w:r>
      <w:r w:rsidR="00FB62F5" w:rsidRPr="74575949">
        <w:rPr>
          <w:sz w:val="20"/>
          <w:szCs w:val="20"/>
        </w:rPr>
        <w:t xml:space="preserve">beleidsafspraken over structurele economische </w:t>
      </w:r>
      <w:r w:rsidR="00580752" w:rsidRPr="74575949">
        <w:rPr>
          <w:sz w:val="20"/>
          <w:szCs w:val="20"/>
        </w:rPr>
        <w:t>thema’s,</w:t>
      </w:r>
      <w:r w:rsidR="00FB62F5" w:rsidRPr="74575949">
        <w:rPr>
          <w:sz w:val="20"/>
          <w:szCs w:val="20"/>
        </w:rPr>
        <w:t xml:space="preserve"> zoals ruimtelijke economie en innovatieve ecosystemen nodig</w:t>
      </w:r>
      <w:r w:rsidR="00ED3804">
        <w:rPr>
          <w:sz w:val="20"/>
          <w:szCs w:val="20"/>
        </w:rPr>
        <w:t xml:space="preserve">. Net </w:t>
      </w:r>
      <w:r w:rsidR="00826E60" w:rsidRPr="74575949">
        <w:rPr>
          <w:sz w:val="20"/>
          <w:szCs w:val="20"/>
        </w:rPr>
        <w:t xml:space="preserve">als </w:t>
      </w:r>
      <w:r w:rsidRPr="74575949">
        <w:rPr>
          <w:sz w:val="20"/>
          <w:szCs w:val="20"/>
        </w:rPr>
        <w:t xml:space="preserve">langjarige financiële afspraken en </w:t>
      </w:r>
      <w:r w:rsidR="00826E60" w:rsidRPr="74575949">
        <w:rPr>
          <w:sz w:val="20"/>
          <w:szCs w:val="20"/>
        </w:rPr>
        <w:t xml:space="preserve">regionale </w:t>
      </w:r>
      <w:r w:rsidRPr="74575949">
        <w:rPr>
          <w:sz w:val="20"/>
          <w:szCs w:val="20"/>
        </w:rPr>
        <w:t>strategische investeringsagenda’s. Daar gaan we graag samen met het rijk mee aan de slag. Dit kan onderdeel zijn van het beoogde Pact Ondernemersklimaat</w:t>
      </w:r>
      <w:r w:rsidR="008E16D4">
        <w:rPr>
          <w:sz w:val="20"/>
          <w:szCs w:val="20"/>
        </w:rPr>
        <w:t>.</w:t>
      </w:r>
    </w:p>
    <w:sectPr w:rsidR="00562124" w:rsidRPr="008E16D4" w:rsidSect="002A7A49">
      <w:footerReference w:type="default" r:id="rId13"/>
      <w:pgSz w:w="11910" w:h="16840"/>
      <w:pgMar w:top="1560" w:right="620" w:bottom="1660" w:left="620" w:header="0" w:footer="14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0812A" w14:textId="77777777" w:rsidR="00AE2C47" w:rsidRDefault="00AE2C47">
      <w:r>
        <w:separator/>
      </w:r>
    </w:p>
  </w:endnote>
  <w:endnote w:type="continuationSeparator" w:id="0">
    <w:p w14:paraId="0AABF49A" w14:textId="77777777" w:rsidR="00AE2C47" w:rsidRDefault="00AE2C47">
      <w:r>
        <w:continuationSeparator/>
      </w:r>
    </w:p>
  </w:endnote>
  <w:endnote w:type="continuationNotice" w:id="1">
    <w:p w14:paraId="28ACF5D0" w14:textId="77777777" w:rsidR="00AE2C47" w:rsidRDefault="00AE2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Light">
    <w:panose1 w:val="020B0604020202020204"/>
    <w:charset w:val="00"/>
    <w:family w:val="auto"/>
    <w:pitch w:val="variable"/>
    <w:sig w:usb0="A00002FF" w:usb1="4000207B" w:usb2="00000000" w:usb3="00000000" w:csb0="00000197" w:csb1="00000000"/>
  </w:font>
  <w:font w:name="Open Sans Light">
    <w:altName w:val="Segoe UI"/>
    <w:panose1 w:val="020B0604020202020204"/>
    <w:charset w:val="00"/>
    <w:family w:val="swiss"/>
    <w:pitch w:val="variable"/>
    <w:sig w:usb0="E00002EF" w:usb1="4000205B" w:usb2="00000028" w:usb3="00000000" w:csb0="0000019F" w:csb1="00000000"/>
  </w:font>
  <w:font w:name="Montserrat">
    <w:panose1 w:val="00000500000000000000"/>
    <w:charset w:val="4D"/>
    <w:family w:val="auto"/>
    <w:pitch w:val="variable"/>
    <w:sig w:usb0="A00002FF" w:usb1="4000207B" w:usb2="00000000" w:usb3="00000000" w:csb0="00000197" w:csb1="00000000"/>
  </w:font>
  <w:font w:name="Open Sans SemiBold">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606F0" w14:textId="1A33A2F4" w:rsidR="00562124" w:rsidRDefault="00414437">
    <w:pPr>
      <w:pStyle w:val="Plattetekst"/>
      <w:spacing w:line="14" w:lineRule="auto"/>
      <w:ind w:left="0"/>
      <w:rPr>
        <w:sz w:val="20"/>
      </w:rPr>
    </w:pPr>
    <w:r w:rsidRPr="00501CA5">
      <w:rPr>
        <w:noProof/>
        <w:sz w:val="20"/>
      </w:rPr>
      <mc:AlternateContent>
        <mc:Choice Requires="wps">
          <w:drawing>
            <wp:anchor distT="45720" distB="45720" distL="114300" distR="114300" simplePos="0" relativeHeight="251658241" behindDoc="0" locked="0" layoutInCell="1" allowOverlap="1" wp14:anchorId="6741DDAF" wp14:editId="2B6A576E">
              <wp:simplePos x="0" y="0"/>
              <wp:positionH relativeFrom="column">
                <wp:posOffset>6342380</wp:posOffset>
              </wp:positionH>
              <wp:positionV relativeFrom="paragraph">
                <wp:posOffset>19329</wp:posOffset>
              </wp:positionV>
              <wp:extent cx="431165" cy="29591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295910"/>
                      </a:xfrm>
                      <a:prstGeom prst="rect">
                        <a:avLst/>
                      </a:prstGeom>
                      <a:noFill/>
                      <a:ln w="9525">
                        <a:noFill/>
                        <a:miter lim="800000"/>
                        <a:headEnd/>
                        <a:tailEnd/>
                      </a:ln>
                    </wps:spPr>
                    <wps:txbx>
                      <w:txbxContent>
                        <w:p w14:paraId="2D7A3831" w14:textId="748BBDA6" w:rsidR="00501CA5" w:rsidRDefault="00501CA5">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741DDAF">
              <v:stroke joinstyle="miter"/>
              <v:path gradientshapeok="t" o:connecttype="rect"/>
            </v:shapetype>
            <v:shape id="Tekstvak 2" style="position:absolute;margin-left:499.4pt;margin-top:1.5pt;width:33.95pt;height:23.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">
              <v:textbox>
                <w:txbxContent>
                  <w:p w:rsidR="00501CA5" w:rsidRDefault="00501CA5" w14:paraId="2D7A3831" w14:textId="748BBDA6">
                    <w:r>
                      <w:fldChar w:fldCharType="begin"/>
                    </w:r>
                    <w:r>
                      <w:instrText>PAGE   \* MERGEFORMAT</w:instrText>
                    </w:r>
                    <w:r>
                      <w:fldChar w:fldCharType="separate"/>
                    </w:r>
                    <w:r>
                      <w:t>1</w:t>
                    </w:r>
                    <w:r>
                      <w:fldChar w:fldCharType="end"/>
                    </w:r>
                  </w:p>
                </w:txbxContent>
              </v:textbox>
              <w10:wrap type="square"/>
            </v:shape>
          </w:pict>
        </mc:Fallback>
      </mc:AlternateContent>
    </w:r>
    <w:r>
      <w:rPr>
        <w:noProof/>
      </w:rPr>
      <w:drawing>
        <wp:anchor distT="0" distB="0" distL="0" distR="0" simplePos="0" relativeHeight="251658240" behindDoc="1" locked="0" layoutInCell="1" allowOverlap="1" wp14:anchorId="3E73250B" wp14:editId="07EE2086">
          <wp:simplePos x="0" y="0"/>
          <wp:positionH relativeFrom="page">
            <wp:posOffset>4513300</wp:posOffset>
          </wp:positionH>
          <wp:positionV relativeFrom="page">
            <wp:posOffset>9767545</wp:posOffset>
          </wp:positionV>
          <wp:extent cx="1554776" cy="297665"/>
          <wp:effectExtent l="0" t="0" r="0" b="0"/>
          <wp:wrapNone/>
          <wp:docPr id="3105546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54776" cy="297665"/>
                  </a:xfrm>
                  <a:prstGeom prst="rect">
                    <a:avLst/>
                  </a:prstGeom>
                </pic:spPr>
              </pic:pic>
            </a:graphicData>
          </a:graphic>
        </wp:anchor>
      </w:drawing>
    </w:r>
    <w:r w:rsidR="007C16B6">
      <w:rPr>
        <w:noProof/>
      </w:rPr>
      <mc:AlternateContent>
        <mc:Choice Requires="wps">
          <w:drawing>
            <wp:anchor distT="0" distB="0" distL="114300" distR="114300" simplePos="0" relativeHeight="251658242" behindDoc="1" locked="0" layoutInCell="1" allowOverlap="1" wp14:anchorId="6C637457" wp14:editId="0AD4A110">
              <wp:simplePos x="0" y="0"/>
              <wp:positionH relativeFrom="page">
                <wp:posOffset>0</wp:posOffset>
              </wp:positionH>
              <wp:positionV relativeFrom="page">
                <wp:posOffset>9637395</wp:posOffset>
              </wp:positionV>
              <wp:extent cx="4293235" cy="598170"/>
              <wp:effectExtent l="0" t="0" r="0" b="0"/>
              <wp:wrapNone/>
              <wp:docPr id="162930637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3235" cy="598170"/>
                      </a:xfrm>
                      <a:custGeom>
                        <a:avLst/>
                        <a:gdLst>
                          <a:gd name="T0" fmla="*/ 6290 w 6761"/>
                          <a:gd name="T1" fmla="+- 0 15177 15177"/>
                          <a:gd name="T2" fmla="*/ 15177 h 942"/>
                          <a:gd name="T3" fmla="*/ 24 w 6761"/>
                          <a:gd name="T4" fmla="+- 0 15177 15177"/>
                          <a:gd name="T5" fmla="*/ 15177 h 942"/>
                          <a:gd name="T6" fmla="*/ 0 w 6761"/>
                          <a:gd name="T7" fmla="+- 0 15179 15177"/>
                          <a:gd name="T8" fmla="*/ 15179 h 942"/>
                          <a:gd name="T9" fmla="*/ 0 w 6761"/>
                          <a:gd name="T10" fmla="+- 0 16116 15177"/>
                          <a:gd name="T11" fmla="*/ 16116 h 942"/>
                          <a:gd name="T12" fmla="*/ 24 w 6761"/>
                          <a:gd name="T13" fmla="+- 0 16118 15177"/>
                          <a:gd name="T14" fmla="*/ 16118 h 942"/>
                          <a:gd name="T15" fmla="*/ 6290 w 6761"/>
                          <a:gd name="T16" fmla="+- 0 16118 15177"/>
                          <a:gd name="T17" fmla="*/ 16118 h 942"/>
                          <a:gd name="T18" fmla="*/ 6366 w 6761"/>
                          <a:gd name="T19" fmla="+- 0 16112 15177"/>
                          <a:gd name="T20" fmla="*/ 16112 h 942"/>
                          <a:gd name="T21" fmla="*/ 6439 w 6761"/>
                          <a:gd name="T22" fmla="+- 0 16094 15177"/>
                          <a:gd name="T23" fmla="*/ 16094 h 942"/>
                          <a:gd name="T24" fmla="*/ 6506 w 6761"/>
                          <a:gd name="T25" fmla="+- 0 16065 15177"/>
                          <a:gd name="T26" fmla="*/ 16065 h 942"/>
                          <a:gd name="T27" fmla="*/ 6568 w 6761"/>
                          <a:gd name="T28" fmla="+- 0 16027 15177"/>
                          <a:gd name="T29" fmla="*/ 16027 h 942"/>
                          <a:gd name="T30" fmla="*/ 6623 w 6761"/>
                          <a:gd name="T31" fmla="+- 0 15980 15177"/>
                          <a:gd name="T32" fmla="*/ 15980 h 942"/>
                          <a:gd name="T33" fmla="*/ 6670 w 6761"/>
                          <a:gd name="T34" fmla="+- 0 15925 15177"/>
                          <a:gd name="T35" fmla="*/ 15925 h 942"/>
                          <a:gd name="T36" fmla="*/ 6708 w 6761"/>
                          <a:gd name="T37" fmla="+- 0 15863 15177"/>
                          <a:gd name="T38" fmla="*/ 15863 h 942"/>
                          <a:gd name="T39" fmla="*/ 6737 w 6761"/>
                          <a:gd name="T40" fmla="+- 0 15796 15177"/>
                          <a:gd name="T41" fmla="*/ 15796 h 942"/>
                          <a:gd name="T42" fmla="*/ 6754 w 6761"/>
                          <a:gd name="T43" fmla="+- 0 15724 15177"/>
                          <a:gd name="T44" fmla="*/ 15724 h 942"/>
                          <a:gd name="T45" fmla="*/ 6761 w 6761"/>
                          <a:gd name="T46" fmla="+- 0 15647 15177"/>
                          <a:gd name="T47" fmla="*/ 15647 h 942"/>
                          <a:gd name="T48" fmla="*/ 6754 w 6761"/>
                          <a:gd name="T49" fmla="+- 0 15571 15177"/>
                          <a:gd name="T50" fmla="*/ 15571 h 942"/>
                          <a:gd name="T51" fmla="*/ 6737 w 6761"/>
                          <a:gd name="T52" fmla="+- 0 15499 15177"/>
                          <a:gd name="T53" fmla="*/ 15499 h 942"/>
                          <a:gd name="T54" fmla="*/ 6708 w 6761"/>
                          <a:gd name="T55" fmla="+- 0 15431 15177"/>
                          <a:gd name="T56" fmla="*/ 15431 h 942"/>
                          <a:gd name="T57" fmla="*/ 6670 w 6761"/>
                          <a:gd name="T58" fmla="+- 0 15369 15177"/>
                          <a:gd name="T59" fmla="*/ 15369 h 942"/>
                          <a:gd name="T60" fmla="*/ 6623 w 6761"/>
                          <a:gd name="T61" fmla="+- 0 15315 15177"/>
                          <a:gd name="T62" fmla="*/ 15315 h 942"/>
                          <a:gd name="T63" fmla="*/ 6568 w 6761"/>
                          <a:gd name="T64" fmla="+- 0 15267 15177"/>
                          <a:gd name="T65" fmla="*/ 15267 h 942"/>
                          <a:gd name="T66" fmla="*/ 6506 w 6761"/>
                          <a:gd name="T67" fmla="+- 0 15229 15177"/>
                          <a:gd name="T68" fmla="*/ 15229 h 942"/>
                          <a:gd name="T69" fmla="*/ 6439 w 6761"/>
                          <a:gd name="T70" fmla="+- 0 15201 15177"/>
                          <a:gd name="T71" fmla="*/ 15201 h 942"/>
                          <a:gd name="T72" fmla="*/ 6366 w 6761"/>
                          <a:gd name="T73" fmla="+- 0 15183 15177"/>
                          <a:gd name="T74" fmla="*/ 15183 h 942"/>
                          <a:gd name="T75" fmla="*/ 6290 w 6761"/>
                          <a:gd name="T76" fmla="+- 0 15177 15177"/>
                          <a:gd name="T77" fmla="*/ 15177 h 94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Lst>
                        <a:rect l="0" t="0" r="r" b="b"/>
                        <a:pathLst>
                          <a:path w="6761" h="942">
                            <a:moveTo>
                              <a:pt x="6290" y="0"/>
                            </a:moveTo>
                            <a:lnTo>
                              <a:pt x="24" y="0"/>
                            </a:lnTo>
                            <a:lnTo>
                              <a:pt x="0" y="2"/>
                            </a:lnTo>
                            <a:lnTo>
                              <a:pt x="0" y="939"/>
                            </a:lnTo>
                            <a:lnTo>
                              <a:pt x="24" y="941"/>
                            </a:lnTo>
                            <a:lnTo>
                              <a:pt x="6290" y="941"/>
                            </a:lnTo>
                            <a:lnTo>
                              <a:pt x="6366" y="935"/>
                            </a:lnTo>
                            <a:lnTo>
                              <a:pt x="6439" y="917"/>
                            </a:lnTo>
                            <a:lnTo>
                              <a:pt x="6506" y="888"/>
                            </a:lnTo>
                            <a:lnTo>
                              <a:pt x="6568" y="850"/>
                            </a:lnTo>
                            <a:lnTo>
                              <a:pt x="6623" y="803"/>
                            </a:lnTo>
                            <a:lnTo>
                              <a:pt x="6670" y="748"/>
                            </a:lnTo>
                            <a:lnTo>
                              <a:pt x="6708" y="686"/>
                            </a:lnTo>
                            <a:lnTo>
                              <a:pt x="6737" y="619"/>
                            </a:lnTo>
                            <a:lnTo>
                              <a:pt x="6754" y="547"/>
                            </a:lnTo>
                            <a:lnTo>
                              <a:pt x="6761" y="470"/>
                            </a:lnTo>
                            <a:lnTo>
                              <a:pt x="6754" y="394"/>
                            </a:lnTo>
                            <a:lnTo>
                              <a:pt x="6737" y="322"/>
                            </a:lnTo>
                            <a:lnTo>
                              <a:pt x="6708" y="254"/>
                            </a:lnTo>
                            <a:lnTo>
                              <a:pt x="6670" y="192"/>
                            </a:lnTo>
                            <a:lnTo>
                              <a:pt x="6623" y="138"/>
                            </a:lnTo>
                            <a:lnTo>
                              <a:pt x="6568" y="90"/>
                            </a:lnTo>
                            <a:lnTo>
                              <a:pt x="6506" y="52"/>
                            </a:lnTo>
                            <a:lnTo>
                              <a:pt x="6439" y="24"/>
                            </a:lnTo>
                            <a:lnTo>
                              <a:pt x="6366" y="6"/>
                            </a:lnTo>
                            <a:lnTo>
                              <a:pt x="6290" y="0"/>
                            </a:lnTo>
                            <a:close/>
                          </a:path>
                        </a:pathLst>
                      </a:custGeom>
                      <a:solidFill>
                        <a:srgbClr val="F58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docshape1" style="position:absolute;margin-left:0;margin-top:758.85pt;width:338.05pt;height:47.1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61,942" o:spid="_x0000_s1026" fillcolor="#f5802a" stroked="f" path="m6290,l24,,,2,,939r24,2l6290,941r76,-6l6439,917r67,-29l6568,850r55,-47l6670,748r38,-62l6737,619r17,-72l6761,470r-7,-76l6737,322r-29,-68l6670,192r-47,-54l6568,90,6506,52,6439,24,6366,6,629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" w14:anchorId="3C19D7DB">
              <v:path arrowok="t" o:connecttype="custom" o:connectlocs="3994150,9637395;15240,9637395;0,9638665;0,10233660;15240,10234930;3994150,10234930;4042410,10231120;4088765,10219690;4131310,10201275;4170680,10177145;4205605,10147300;4235450,10112375;4259580,10073005;4277995,10030460;4288790,9984740;4293235,9935845;4288790,9887585;4277995,9841865;4259580,9798685;4235450,9759315;4205605,9725025;4170680,9694545;4131310,9670415;4088765,9652635;4042410,9641205;3994150,9637395" o:connectangles="0,0,0,0,0,0,0,0,0,0,0,0,0,0,0,0,0,0,0,0,0,0,0,0,0,0"/>
              <w10:wrap anchorx="page" anchory="page"/>
            </v:shape>
          </w:pict>
        </mc:Fallback>
      </mc:AlternateContent>
    </w:r>
    <w:r w:rsidR="007C16B6">
      <w:rPr>
        <w:noProof/>
      </w:rPr>
      <mc:AlternateContent>
        <mc:Choice Requires="wps">
          <w:drawing>
            <wp:anchor distT="0" distB="0" distL="114300" distR="114300" simplePos="0" relativeHeight="251658243" behindDoc="1" locked="0" layoutInCell="1" allowOverlap="1" wp14:anchorId="395DB1F0" wp14:editId="16125C28">
              <wp:simplePos x="0" y="0"/>
              <wp:positionH relativeFrom="page">
                <wp:posOffset>1265555</wp:posOffset>
              </wp:positionH>
              <wp:positionV relativeFrom="page">
                <wp:posOffset>9663430</wp:posOffset>
              </wp:positionV>
              <wp:extent cx="1161415" cy="529590"/>
              <wp:effectExtent l="0" t="0" r="0" b="0"/>
              <wp:wrapNone/>
              <wp:docPr id="172717070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12FEC" w14:textId="77777777" w:rsidR="00562124" w:rsidRDefault="005A6CC9">
                          <w:pPr>
                            <w:spacing w:before="40" w:line="211" w:lineRule="auto"/>
                            <w:ind w:left="20" w:right="12"/>
                            <w:rPr>
                              <w:sz w:val="16"/>
                            </w:rPr>
                          </w:pPr>
                          <w:r>
                            <w:rPr>
                              <w:color w:val="FFFFFF"/>
                              <w:sz w:val="16"/>
                            </w:rPr>
                            <w:t>Interprovinciaal</w:t>
                          </w:r>
                          <w:r>
                            <w:rPr>
                              <w:color w:val="FFFFFF"/>
                              <w:spacing w:val="-11"/>
                              <w:sz w:val="16"/>
                            </w:rPr>
                            <w:t xml:space="preserve"> </w:t>
                          </w:r>
                          <w:r>
                            <w:rPr>
                              <w:color w:val="FFFFFF"/>
                              <w:sz w:val="16"/>
                            </w:rPr>
                            <w:t>Overleg Adres: Herengracht 23 2511 EG Den Haag</w:t>
                          </w:r>
                        </w:p>
                        <w:p w14:paraId="6BD87C53" w14:textId="77777777" w:rsidR="00562124" w:rsidRDefault="005A6CC9">
                          <w:pPr>
                            <w:spacing w:line="198" w:lineRule="exact"/>
                            <w:ind w:left="20"/>
                            <w:rPr>
                              <w:sz w:val="16"/>
                            </w:rPr>
                          </w:pPr>
                          <w:r>
                            <w:rPr>
                              <w:color w:val="FFFFFF"/>
                              <w:sz w:val="16"/>
                            </w:rPr>
                            <w:t>Tel:</w:t>
                          </w:r>
                          <w:r>
                            <w:rPr>
                              <w:color w:val="FFFFFF"/>
                              <w:spacing w:val="-4"/>
                              <w:sz w:val="16"/>
                            </w:rPr>
                            <w:t xml:space="preserve"> </w:t>
                          </w:r>
                          <w:r>
                            <w:rPr>
                              <w:color w:val="FFFFFF"/>
                              <w:sz w:val="16"/>
                            </w:rPr>
                            <w:t>(070)</w:t>
                          </w:r>
                          <w:r>
                            <w:rPr>
                              <w:color w:val="FFFFFF"/>
                              <w:spacing w:val="-1"/>
                              <w:sz w:val="16"/>
                            </w:rPr>
                            <w:t xml:space="preserve"> </w:t>
                          </w:r>
                          <w:r>
                            <w:rPr>
                              <w:color w:val="FFFFFF"/>
                              <w:sz w:val="16"/>
                            </w:rPr>
                            <w:t>888</w:t>
                          </w:r>
                          <w:r>
                            <w:rPr>
                              <w:color w:val="FFFFFF"/>
                              <w:spacing w:val="-1"/>
                              <w:sz w:val="16"/>
                            </w:rPr>
                            <w:t xml:space="preserve"> </w:t>
                          </w:r>
                          <w:r>
                            <w:rPr>
                              <w:color w:val="FFFFFF"/>
                              <w:sz w:val="16"/>
                            </w:rPr>
                            <w:t xml:space="preserve">12 </w:t>
                          </w:r>
                          <w:r>
                            <w:rPr>
                              <w:color w:val="FFFFFF"/>
                              <w:spacing w:val="-5"/>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docshape2" style="position:absolute;margin-left:99.65pt;margin-top:760.9pt;width:91.45pt;height:41.7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" w14:anchorId="395DB1F0">
              <v:textbox inset="0,0,0,0">
                <w:txbxContent>
                  <w:p w:rsidR="00562124" w:rsidRDefault="005A6CC9" w14:paraId="7C412FEC" w14:textId="77777777">
                    <w:pPr>
                      <w:spacing w:before="40" w:line="211" w:lineRule="auto"/>
                      <w:ind w:left="20" w:right="12"/>
                      <w:rPr>
                        <w:sz w:val="16"/>
                      </w:rPr>
                    </w:pPr>
                    <w:r>
                      <w:rPr>
                        <w:color w:val="FFFFFF"/>
                        <w:sz w:val="16"/>
                      </w:rPr>
                      <w:t>Interprovinciaal</w:t>
                    </w:r>
                    <w:r>
                      <w:rPr>
                        <w:color w:val="FFFFFF"/>
                        <w:spacing w:val="-11"/>
                        <w:sz w:val="16"/>
                      </w:rPr>
                      <w:t xml:space="preserve"> </w:t>
                    </w:r>
                    <w:r>
                      <w:rPr>
                        <w:color w:val="FFFFFF"/>
                        <w:sz w:val="16"/>
                      </w:rPr>
                      <w:t>Overleg Adres: Herengracht 23 2511 EG Den Haag</w:t>
                    </w:r>
                  </w:p>
                  <w:p w:rsidR="00562124" w:rsidRDefault="005A6CC9" w14:paraId="6BD87C53" w14:textId="77777777">
                    <w:pPr>
                      <w:spacing w:line="198" w:lineRule="exact"/>
                      <w:ind w:left="20"/>
                      <w:rPr>
                        <w:sz w:val="16"/>
                      </w:rPr>
                    </w:pPr>
                    <w:r>
                      <w:rPr>
                        <w:color w:val="FFFFFF"/>
                        <w:sz w:val="16"/>
                      </w:rPr>
                      <w:t>Tel:</w:t>
                    </w:r>
                    <w:r>
                      <w:rPr>
                        <w:color w:val="FFFFFF"/>
                        <w:spacing w:val="-4"/>
                        <w:sz w:val="16"/>
                      </w:rPr>
                      <w:t xml:space="preserve"> </w:t>
                    </w:r>
                    <w:r>
                      <w:rPr>
                        <w:color w:val="FFFFFF"/>
                        <w:sz w:val="16"/>
                      </w:rPr>
                      <w:t>(070)</w:t>
                    </w:r>
                    <w:r>
                      <w:rPr>
                        <w:color w:val="FFFFFF"/>
                        <w:spacing w:val="-1"/>
                        <w:sz w:val="16"/>
                      </w:rPr>
                      <w:t xml:space="preserve"> </w:t>
                    </w:r>
                    <w:r>
                      <w:rPr>
                        <w:color w:val="FFFFFF"/>
                        <w:sz w:val="16"/>
                      </w:rPr>
                      <w:t>888</w:t>
                    </w:r>
                    <w:r>
                      <w:rPr>
                        <w:color w:val="FFFFFF"/>
                        <w:spacing w:val="-1"/>
                        <w:sz w:val="16"/>
                      </w:rPr>
                      <w:t xml:space="preserve"> </w:t>
                    </w:r>
                    <w:r>
                      <w:rPr>
                        <w:color w:val="FFFFFF"/>
                        <w:sz w:val="16"/>
                      </w:rPr>
                      <w:t xml:space="preserve">12 </w:t>
                    </w:r>
                    <w:r>
                      <w:rPr>
                        <w:color w:val="FFFFFF"/>
                        <w:spacing w:val="-5"/>
                        <w:sz w:val="16"/>
                      </w:rPr>
                      <w:t>12</w:t>
                    </w:r>
                  </w:p>
                </w:txbxContent>
              </v:textbox>
              <w10:wrap anchorx="page" anchory="page"/>
            </v:shape>
          </w:pict>
        </mc:Fallback>
      </mc:AlternateContent>
    </w:r>
    <w:r w:rsidR="007C16B6">
      <w:rPr>
        <w:noProof/>
      </w:rPr>
      <mc:AlternateContent>
        <mc:Choice Requires="wps">
          <w:drawing>
            <wp:anchor distT="0" distB="0" distL="114300" distR="114300" simplePos="0" relativeHeight="251658244" behindDoc="1" locked="0" layoutInCell="1" allowOverlap="1" wp14:anchorId="5A8004B3" wp14:editId="3BCCE320">
              <wp:simplePos x="0" y="0"/>
              <wp:positionH relativeFrom="page">
                <wp:posOffset>2666365</wp:posOffset>
              </wp:positionH>
              <wp:positionV relativeFrom="page">
                <wp:posOffset>9663430</wp:posOffset>
              </wp:positionV>
              <wp:extent cx="1181100" cy="529590"/>
              <wp:effectExtent l="0" t="0" r="0" b="0"/>
              <wp:wrapNone/>
              <wp:docPr id="113717640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828A3" w14:textId="77777777" w:rsidR="00562124" w:rsidRPr="002A7A49" w:rsidRDefault="005A6CC9">
                          <w:pPr>
                            <w:spacing w:before="20" w:line="205" w:lineRule="exact"/>
                            <w:ind w:left="20"/>
                            <w:rPr>
                              <w:sz w:val="16"/>
                              <w:lang w:val="fr-FR"/>
                            </w:rPr>
                          </w:pPr>
                          <w:proofErr w:type="spellStart"/>
                          <w:r w:rsidRPr="002A7A49">
                            <w:rPr>
                              <w:color w:val="FFFFFF"/>
                              <w:sz w:val="16"/>
                              <w:lang w:val="fr-FR"/>
                            </w:rPr>
                            <w:t>Strateeg</w:t>
                          </w:r>
                          <w:proofErr w:type="spellEnd"/>
                          <w:r w:rsidRPr="002A7A49">
                            <w:rPr>
                              <w:color w:val="FFFFFF"/>
                              <w:spacing w:val="-3"/>
                              <w:sz w:val="16"/>
                              <w:lang w:val="fr-FR"/>
                            </w:rPr>
                            <w:t xml:space="preserve"> </w:t>
                          </w:r>
                          <w:r w:rsidRPr="002A7A49">
                            <w:rPr>
                              <w:color w:val="FFFFFF"/>
                              <w:sz w:val="16"/>
                              <w:lang w:val="fr-FR"/>
                            </w:rPr>
                            <w:t>Public</w:t>
                          </w:r>
                          <w:r w:rsidRPr="002A7A49">
                            <w:rPr>
                              <w:color w:val="FFFFFF"/>
                              <w:spacing w:val="-2"/>
                              <w:sz w:val="16"/>
                              <w:lang w:val="fr-FR"/>
                            </w:rPr>
                            <w:t xml:space="preserve"> </w:t>
                          </w:r>
                          <w:proofErr w:type="spellStart"/>
                          <w:r w:rsidRPr="002A7A49">
                            <w:rPr>
                              <w:color w:val="FFFFFF"/>
                              <w:spacing w:val="-2"/>
                              <w:sz w:val="16"/>
                              <w:lang w:val="fr-FR"/>
                            </w:rPr>
                            <w:t>Affairs</w:t>
                          </w:r>
                          <w:proofErr w:type="spellEnd"/>
                        </w:p>
                        <w:p w14:paraId="430BD8F2" w14:textId="4F81BC76" w:rsidR="00562124" w:rsidRPr="002A7A49" w:rsidRDefault="005F4423">
                          <w:pPr>
                            <w:spacing w:line="192" w:lineRule="exact"/>
                            <w:ind w:left="20"/>
                            <w:rPr>
                              <w:rFonts w:ascii="Open Sans SemiBold"/>
                              <w:b/>
                              <w:sz w:val="16"/>
                              <w:lang w:val="fr-FR"/>
                            </w:rPr>
                          </w:pPr>
                          <w:r w:rsidRPr="002A7A49">
                            <w:rPr>
                              <w:rFonts w:ascii="Open Sans SemiBold"/>
                              <w:b/>
                              <w:color w:val="FFFFFF"/>
                              <w:sz w:val="16"/>
                              <w:lang w:val="fr-FR"/>
                            </w:rPr>
                            <w:t>Marcel de Jong</w:t>
                          </w:r>
                        </w:p>
                        <w:p w14:paraId="388E8CB0" w14:textId="3F273247" w:rsidR="00562124" w:rsidRPr="00287C94" w:rsidRDefault="005A6CC9">
                          <w:pPr>
                            <w:spacing w:line="192" w:lineRule="exact"/>
                            <w:ind w:left="20"/>
                            <w:rPr>
                              <w:sz w:val="16"/>
                              <w:lang w:val="en-US"/>
                            </w:rPr>
                          </w:pPr>
                          <w:r w:rsidRPr="00287C94">
                            <w:rPr>
                              <w:color w:val="FFFFFF"/>
                              <w:sz w:val="16"/>
                              <w:lang w:val="en-US"/>
                            </w:rPr>
                            <w:t>Tel:</w:t>
                          </w:r>
                          <w:r w:rsidRPr="00287C94">
                            <w:rPr>
                              <w:color w:val="FFFFFF"/>
                              <w:spacing w:val="-2"/>
                              <w:sz w:val="16"/>
                              <w:lang w:val="en-US"/>
                            </w:rPr>
                            <w:t xml:space="preserve"> </w:t>
                          </w:r>
                          <w:r w:rsidRPr="00287C94">
                            <w:rPr>
                              <w:color w:val="FFFFFF"/>
                              <w:sz w:val="16"/>
                              <w:lang w:val="en-US"/>
                            </w:rPr>
                            <w:t>+31</w:t>
                          </w:r>
                          <w:r w:rsidRPr="00287C94">
                            <w:rPr>
                              <w:color w:val="FFFFFF"/>
                              <w:spacing w:val="-1"/>
                              <w:sz w:val="16"/>
                              <w:lang w:val="en-US"/>
                            </w:rPr>
                            <w:t xml:space="preserve"> </w:t>
                          </w:r>
                          <w:r w:rsidRPr="00287C94">
                            <w:rPr>
                              <w:color w:val="FFFFFF"/>
                              <w:sz w:val="16"/>
                              <w:lang w:val="en-US"/>
                            </w:rPr>
                            <w:t>6</w:t>
                          </w:r>
                          <w:r w:rsidR="005F4423" w:rsidRPr="00287C94">
                            <w:rPr>
                              <w:color w:val="FFFFFF"/>
                              <w:sz w:val="16"/>
                              <w:lang w:val="en-US"/>
                            </w:rPr>
                            <w:t>52 071114</w:t>
                          </w:r>
                        </w:p>
                        <w:p w14:paraId="4FB80E6F" w14:textId="37DF2351" w:rsidR="00562124" w:rsidRPr="00287C94" w:rsidRDefault="005A6CC9">
                          <w:pPr>
                            <w:spacing w:line="205" w:lineRule="exact"/>
                            <w:ind w:left="20"/>
                            <w:rPr>
                              <w:sz w:val="16"/>
                              <w:lang w:val="en-US"/>
                            </w:rPr>
                          </w:pPr>
                          <w:r w:rsidRPr="00287C94">
                            <w:rPr>
                              <w:color w:val="FFFFFF"/>
                              <w:sz w:val="16"/>
                              <w:lang w:val="en-US"/>
                            </w:rPr>
                            <w:t>Email:</w:t>
                          </w:r>
                          <w:r w:rsidRPr="00287C94">
                            <w:rPr>
                              <w:color w:val="FFFFFF"/>
                              <w:spacing w:val="-6"/>
                              <w:sz w:val="16"/>
                              <w:lang w:val="en-US"/>
                            </w:rPr>
                            <w:t xml:space="preserve"> </w:t>
                          </w:r>
                          <w:r w:rsidR="007C16B6" w:rsidRPr="00287C94">
                            <w:rPr>
                              <w:color w:val="FFFFFF"/>
                              <w:spacing w:val="-2"/>
                              <w:sz w:val="16"/>
                              <w:lang w:val="en-US"/>
                            </w:rPr>
                            <w:t>rmiddel@ipo.nl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docshape3" style="position:absolute;margin-left:209.95pt;margin-top:760.9pt;width:93pt;height:41.7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" w14:anchorId="5A8004B3">
              <v:textbox inset="0,0,0,0">
                <w:txbxContent>
                  <w:p w:rsidRPr="002A7A49" w:rsidR="00562124" w:rsidRDefault="005A6CC9" w14:paraId="3B0828A3" w14:textId="77777777">
                    <w:pPr>
                      <w:spacing w:before="20" w:line="205" w:lineRule="exact"/>
                      <w:ind w:left="20"/>
                      <w:rPr>
                        <w:sz w:val="16"/>
                        <w:lang w:val="fr-FR"/>
                      </w:rPr>
                    </w:pPr>
                    <w:proofErr w:type="spellStart"/>
                    <w:r w:rsidRPr="002A7A49">
                      <w:rPr>
                        <w:color w:val="FFFFFF"/>
                        <w:sz w:val="16"/>
                        <w:lang w:val="fr-FR"/>
                      </w:rPr>
                      <w:t>Strateeg</w:t>
                    </w:r>
                    <w:proofErr w:type="spellEnd"/>
                    <w:r w:rsidRPr="002A7A49">
                      <w:rPr>
                        <w:color w:val="FFFFFF"/>
                        <w:spacing w:val="-3"/>
                        <w:sz w:val="16"/>
                        <w:lang w:val="fr-FR"/>
                      </w:rPr>
                      <w:t xml:space="preserve"> </w:t>
                    </w:r>
                    <w:r w:rsidRPr="002A7A49">
                      <w:rPr>
                        <w:color w:val="FFFFFF"/>
                        <w:sz w:val="16"/>
                        <w:lang w:val="fr-FR"/>
                      </w:rPr>
                      <w:t>Public</w:t>
                    </w:r>
                    <w:r w:rsidRPr="002A7A49">
                      <w:rPr>
                        <w:color w:val="FFFFFF"/>
                        <w:spacing w:val="-2"/>
                        <w:sz w:val="16"/>
                        <w:lang w:val="fr-FR"/>
                      </w:rPr>
                      <w:t xml:space="preserve"> </w:t>
                    </w:r>
                    <w:proofErr w:type="spellStart"/>
                    <w:r w:rsidRPr="002A7A49">
                      <w:rPr>
                        <w:color w:val="FFFFFF"/>
                        <w:spacing w:val="-2"/>
                        <w:sz w:val="16"/>
                        <w:lang w:val="fr-FR"/>
                      </w:rPr>
                      <w:t>Affairs</w:t>
                    </w:r>
                    <w:proofErr w:type="spellEnd"/>
                  </w:p>
                  <w:p w:rsidRPr="002A7A49" w:rsidR="00562124" w:rsidRDefault="005F4423" w14:paraId="430BD8F2" w14:textId="4F81BC76">
                    <w:pPr>
                      <w:spacing w:line="192" w:lineRule="exact"/>
                      <w:ind w:left="20"/>
                      <w:rPr>
                        <w:rFonts w:ascii="Open Sans SemiBold"/>
                        <w:b/>
                        <w:sz w:val="16"/>
                        <w:lang w:val="fr-FR"/>
                      </w:rPr>
                    </w:pPr>
                    <w:r w:rsidRPr="002A7A49">
                      <w:rPr>
                        <w:rFonts w:ascii="Open Sans SemiBold"/>
                        <w:b/>
                        <w:color w:val="FFFFFF"/>
                        <w:sz w:val="16"/>
                        <w:lang w:val="fr-FR"/>
                      </w:rPr>
                      <w:t>Marcel de Jong</w:t>
                    </w:r>
                  </w:p>
                  <w:p w:rsidRPr="00287C94" w:rsidR="00562124" w:rsidRDefault="005A6CC9" w14:paraId="388E8CB0" w14:textId="3F273247">
                    <w:pPr>
                      <w:spacing w:line="192" w:lineRule="exact"/>
                      <w:ind w:left="20"/>
                      <w:rPr>
                        <w:sz w:val="16"/>
                        <w:lang w:val="en-US"/>
                      </w:rPr>
                    </w:pPr>
                    <w:r w:rsidRPr="00287C94">
                      <w:rPr>
                        <w:color w:val="FFFFFF"/>
                        <w:sz w:val="16"/>
                        <w:lang w:val="en-US"/>
                      </w:rPr>
                      <w:t>Tel:</w:t>
                    </w:r>
                    <w:r w:rsidRPr="00287C94">
                      <w:rPr>
                        <w:color w:val="FFFFFF"/>
                        <w:spacing w:val="-2"/>
                        <w:sz w:val="16"/>
                        <w:lang w:val="en-US"/>
                      </w:rPr>
                      <w:t xml:space="preserve"> </w:t>
                    </w:r>
                    <w:r w:rsidRPr="00287C94">
                      <w:rPr>
                        <w:color w:val="FFFFFF"/>
                        <w:sz w:val="16"/>
                        <w:lang w:val="en-US"/>
                      </w:rPr>
                      <w:t>+31</w:t>
                    </w:r>
                    <w:r w:rsidRPr="00287C94">
                      <w:rPr>
                        <w:color w:val="FFFFFF"/>
                        <w:spacing w:val="-1"/>
                        <w:sz w:val="16"/>
                        <w:lang w:val="en-US"/>
                      </w:rPr>
                      <w:t xml:space="preserve"> </w:t>
                    </w:r>
                    <w:r w:rsidRPr="00287C94">
                      <w:rPr>
                        <w:color w:val="FFFFFF"/>
                        <w:sz w:val="16"/>
                        <w:lang w:val="en-US"/>
                      </w:rPr>
                      <w:t>6</w:t>
                    </w:r>
                    <w:r w:rsidRPr="00287C94" w:rsidR="005F4423">
                      <w:rPr>
                        <w:color w:val="FFFFFF"/>
                        <w:sz w:val="16"/>
                        <w:lang w:val="en-US"/>
                      </w:rPr>
                      <w:t>52 071114</w:t>
                    </w:r>
                  </w:p>
                  <w:p w:rsidRPr="00287C94" w:rsidR="00562124" w:rsidRDefault="005A6CC9" w14:paraId="4FB80E6F" w14:textId="37DF2351">
                    <w:pPr>
                      <w:spacing w:line="205" w:lineRule="exact"/>
                      <w:ind w:left="20"/>
                      <w:rPr>
                        <w:sz w:val="16"/>
                        <w:lang w:val="en-US"/>
                      </w:rPr>
                    </w:pPr>
                    <w:r w:rsidRPr="00287C94">
                      <w:rPr>
                        <w:color w:val="FFFFFF"/>
                        <w:sz w:val="16"/>
                        <w:lang w:val="en-US"/>
                      </w:rPr>
                      <w:t>Email:</w:t>
                    </w:r>
                    <w:r w:rsidRPr="00287C94">
                      <w:rPr>
                        <w:color w:val="FFFFFF"/>
                        <w:spacing w:val="-6"/>
                        <w:sz w:val="16"/>
                        <w:lang w:val="en-US"/>
                      </w:rPr>
                      <w:t xml:space="preserve"> </w:t>
                    </w:r>
                    <w:r w:rsidRPr="00287C94" w:rsidR="007C16B6">
                      <w:rPr>
                        <w:color w:val="FFFFFF"/>
                        <w:spacing w:val="-2"/>
                        <w:sz w:val="16"/>
                        <w:lang w:val="en-US"/>
                      </w:rPr>
                      <w:t>rmiddel@ipo.nl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28642" w14:textId="77777777" w:rsidR="00AE2C47" w:rsidRDefault="00AE2C47">
      <w:r>
        <w:separator/>
      </w:r>
    </w:p>
  </w:footnote>
  <w:footnote w:type="continuationSeparator" w:id="0">
    <w:p w14:paraId="3A10AEAF" w14:textId="77777777" w:rsidR="00AE2C47" w:rsidRDefault="00AE2C47">
      <w:r>
        <w:continuationSeparator/>
      </w:r>
    </w:p>
  </w:footnote>
  <w:footnote w:type="continuationNotice" w:id="1">
    <w:p w14:paraId="7B7EDDE8" w14:textId="77777777" w:rsidR="00AE2C47" w:rsidRDefault="00AE2C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D6E7D"/>
    <w:multiLevelType w:val="hybridMultilevel"/>
    <w:tmpl w:val="DC6CAA00"/>
    <w:lvl w:ilvl="0" w:tplc="04130001">
      <w:start w:val="1"/>
      <w:numFmt w:val="bullet"/>
      <w:lvlText w:val=""/>
      <w:lvlJc w:val="left"/>
      <w:pPr>
        <w:ind w:left="820" w:hanging="360"/>
      </w:pPr>
      <w:rPr>
        <w:rFonts w:ascii="Symbol" w:hAnsi="Symbol" w:hint="default"/>
      </w:rPr>
    </w:lvl>
    <w:lvl w:ilvl="1" w:tplc="04130003" w:tentative="1">
      <w:start w:val="1"/>
      <w:numFmt w:val="bullet"/>
      <w:lvlText w:val="o"/>
      <w:lvlJc w:val="left"/>
      <w:pPr>
        <w:ind w:left="1540" w:hanging="360"/>
      </w:pPr>
      <w:rPr>
        <w:rFonts w:ascii="Courier New" w:hAnsi="Courier New" w:cs="Courier New" w:hint="default"/>
      </w:rPr>
    </w:lvl>
    <w:lvl w:ilvl="2" w:tplc="04130005" w:tentative="1">
      <w:start w:val="1"/>
      <w:numFmt w:val="bullet"/>
      <w:lvlText w:val=""/>
      <w:lvlJc w:val="left"/>
      <w:pPr>
        <w:ind w:left="2260" w:hanging="360"/>
      </w:pPr>
      <w:rPr>
        <w:rFonts w:ascii="Wingdings" w:hAnsi="Wingdings" w:hint="default"/>
      </w:rPr>
    </w:lvl>
    <w:lvl w:ilvl="3" w:tplc="04130001" w:tentative="1">
      <w:start w:val="1"/>
      <w:numFmt w:val="bullet"/>
      <w:lvlText w:val=""/>
      <w:lvlJc w:val="left"/>
      <w:pPr>
        <w:ind w:left="2980" w:hanging="360"/>
      </w:pPr>
      <w:rPr>
        <w:rFonts w:ascii="Symbol" w:hAnsi="Symbol" w:hint="default"/>
      </w:rPr>
    </w:lvl>
    <w:lvl w:ilvl="4" w:tplc="04130003" w:tentative="1">
      <w:start w:val="1"/>
      <w:numFmt w:val="bullet"/>
      <w:lvlText w:val="o"/>
      <w:lvlJc w:val="left"/>
      <w:pPr>
        <w:ind w:left="3700" w:hanging="360"/>
      </w:pPr>
      <w:rPr>
        <w:rFonts w:ascii="Courier New" w:hAnsi="Courier New" w:cs="Courier New" w:hint="default"/>
      </w:rPr>
    </w:lvl>
    <w:lvl w:ilvl="5" w:tplc="04130005" w:tentative="1">
      <w:start w:val="1"/>
      <w:numFmt w:val="bullet"/>
      <w:lvlText w:val=""/>
      <w:lvlJc w:val="left"/>
      <w:pPr>
        <w:ind w:left="4420" w:hanging="360"/>
      </w:pPr>
      <w:rPr>
        <w:rFonts w:ascii="Wingdings" w:hAnsi="Wingdings" w:hint="default"/>
      </w:rPr>
    </w:lvl>
    <w:lvl w:ilvl="6" w:tplc="04130001" w:tentative="1">
      <w:start w:val="1"/>
      <w:numFmt w:val="bullet"/>
      <w:lvlText w:val=""/>
      <w:lvlJc w:val="left"/>
      <w:pPr>
        <w:ind w:left="5140" w:hanging="360"/>
      </w:pPr>
      <w:rPr>
        <w:rFonts w:ascii="Symbol" w:hAnsi="Symbol" w:hint="default"/>
      </w:rPr>
    </w:lvl>
    <w:lvl w:ilvl="7" w:tplc="04130003" w:tentative="1">
      <w:start w:val="1"/>
      <w:numFmt w:val="bullet"/>
      <w:lvlText w:val="o"/>
      <w:lvlJc w:val="left"/>
      <w:pPr>
        <w:ind w:left="5860" w:hanging="360"/>
      </w:pPr>
      <w:rPr>
        <w:rFonts w:ascii="Courier New" w:hAnsi="Courier New" w:cs="Courier New" w:hint="default"/>
      </w:rPr>
    </w:lvl>
    <w:lvl w:ilvl="8" w:tplc="04130005" w:tentative="1">
      <w:start w:val="1"/>
      <w:numFmt w:val="bullet"/>
      <w:lvlText w:val=""/>
      <w:lvlJc w:val="left"/>
      <w:pPr>
        <w:ind w:left="6580" w:hanging="360"/>
      </w:pPr>
      <w:rPr>
        <w:rFonts w:ascii="Wingdings" w:hAnsi="Wingdings" w:hint="default"/>
      </w:rPr>
    </w:lvl>
  </w:abstractNum>
  <w:abstractNum w:abstractNumId="1" w15:restartNumberingAfterBreak="0">
    <w:nsid w:val="461733F8"/>
    <w:multiLevelType w:val="multilevel"/>
    <w:tmpl w:val="0B2CDE0A"/>
    <w:lvl w:ilvl="0">
      <w:start w:val="1"/>
      <w:numFmt w:val="bullet"/>
      <w:lvlText w:val=""/>
      <w:lvlJc w:val="left"/>
      <w:pPr>
        <w:tabs>
          <w:tab w:val="num" w:pos="720"/>
        </w:tabs>
        <w:ind w:left="720" w:hanging="360"/>
      </w:pPr>
      <w:rPr>
        <w:rFonts w:ascii="Wingdings" w:hAnsi="Wingdings" w:hint="default"/>
        <w:color w:val="F79646"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E0180"/>
    <w:multiLevelType w:val="multilevel"/>
    <w:tmpl w:val="DBA6FA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C074A6"/>
    <w:multiLevelType w:val="hybridMultilevel"/>
    <w:tmpl w:val="B6C64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4F4D7E"/>
    <w:multiLevelType w:val="hybridMultilevel"/>
    <w:tmpl w:val="50367A12"/>
    <w:lvl w:ilvl="0" w:tplc="04130001">
      <w:start w:val="1"/>
      <w:numFmt w:val="bullet"/>
      <w:lvlText w:val=""/>
      <w:lvlJc w:val="left"/>
      <w:pPr>
        <w:ind w:left="820" w:hanging="360"/>
      </w:pPr>
      <w:rPr>
        <w:rFonts w:ascii="Symbol" w:hAnsi="Symbol" w:hint="default"/>
      </w:rPr>
    </w:lvl>
    <w:lvl w:ilvl="1" w:tplc="04130003" w:tentative="1">
      <w:start w:val="1"/>
      <w:numFmt w:val="bullet"/>
      <w:lvlText w:val="o"/>
      <w:lvlJc w:val="left"/>
      <w:pPr>
        <w:ind w:left="1540" w:hanging="360"/>
      </w:pPr>
      <w:rPr>
        <w:rFonts w:ascii="Courier New" w:hAnsi="Courier New" w:cs="Courier New" w:hint="default"/>
      </w:rPr>
    </w:lvl>
    <w:lvl w:ilvl="2" w:tplc="04130005" w:tentative="1">
      <w:start w:val="1"/>
      <w:numFmt w:val="bullet"/>
      <w:lvlText w:val=""/>
      <w:lvlJc w:val="left"/>
      <w:pPr>
        <w:ind w:left="2260" w:hanging="360"/>
      </w:pPr>
      <w:rPr>
        <w:rFonts w:ascii="Wingdings" w:hAnsi="Wingdings" w:hint="default"/>
      </w:rPr>
    </w:lvl>
    <w:lvl w:ilvl="3" w:tplc="04130001" w:tentative="1">
      <w:start w:val="1"/>
      <w:numFmt w:val="bullet"/>
      <w:lvlText w:val=""/>
      <w:lvlJc w:val="left"/>
      <w:pPr>
        <w:ind w:left="2980" w:hanging="360"/>
      </w:pPr>
      <w:rPr>
        <w:rFonts w:ascii="Symbol" w:hAnsi="Symbol" w:hint="default"/>
      </w:rPr>
    </w:lvl>
    <w:lvl w:ilvl="4" w:tplc="04130003" w:tentative="1">
      <w:start w:val="1"/>
      <w:numFmt w:val="bullet"/>
      <w:lvlText w:val="o"/>
      <w:lvlJc w:val="left"/>
      <w:pPr>
        <w:ind w:left="3700" w:hanging="360"/>
      </w:pPr>
      <w:rPr>
        <w:rFonts w:ascii="Courier New" w:hAnsi="Courier New" w:cs="Courier New" w:hint="default"/>
      </w:rPr>
    </w:lvl>
    <w:lvl w:ilvl="5" w:tplc="04130005" w:tentative="1">
      <w:start w:val="1"/>
      <w:numFmt w:val="bullet"/>
      <w:lvlText w:val=""/>
      <w:lvlJc w:val="left"/>
      <w:pPr>
        <w:ind w:left="4420" w:hanging="360"/>
      </w:pPr>
      <w:rPr>
        <w:rFonts w:ascii="Wingdings" w:hAnsi="Wingdings" w:hint="default"/>
      </w:rPr>
    </w:lvl>
    <w:lvl w:ilvl="6" w:tplc="04130001" w:tentative="1">
      <w:start w:val="1"/>
      <w:numFmt w:val="bullet"/>
      <w:lvlText w:val=""/>
      <w:lvlJc w:val="left"/>
      <w:pPr>
        <w:ind w:left="5140" w:hanging="360"/>
      </w:pPr>
      <w:rPr>
        <w:rFonts w:ascii="Symbol" w:hAnsi="Symbol" w:hint="default"/>
      </w:rPr>
    </w:lvl>
    <w:lvl w:ilvl="7" w:tplc="04130003" w:tentative="1">
      <w:start w:val="1"/>
      <w:numFmt w:val="bullet"/>
      <w:lvlText w:val="o"/>
      <w:lvlJc w:val="left"/>
      <w:pPr>
        <w:ind w:left="5860" w:hanging="360"/>
      </w:pPr>
      <w:rPr>
        <w:rFonts w:ascii="Courier New" w:hAnsi="Courier New" w:cs="Courier New" w:hint="default"/>
      </w:rPr>
    </w:lvl>
    <w:lvl w:ilvl="8" w:tplc="04130005" w:tentative="1">
      <w:start w:val="1"/>
      <w:numFmt w:val="bullet"/>
      <w:lvlText w:val=""/>
      <w:lvlJc w:val="left"/>
      <w:pPr>
        <w:ind w:left="6580" w:hanging="360"/>
      </w:pPr>
      <w:rPr>
        <w:rFonts w:ascii="Wingdings" w:hAnsi="Wingdings" w:hint="default"/>
      </w:rPr>
    </w:lvl>
  </w:abstractNum>
  <w:num w:numId="1" w16cid:durableId="1435632592">
    <w:abstractNumId w:val="4"/>
  </w:num>
  <w:num w:numId="2" w16cid:durableId="356077456">
    <w:abstractNumId w:val="0"/>
  </w:num>
  <w:num w:numId="3" w16cid:durableId="1060399076">
    <w:abstractNumId w:val="2"/>
  </w:num>
  <w:num w:numId="4" w16cid:durableId="2120560993">
    <w:abstractNumId w:val="1"/>
  </w:num>
  <w:num w:numId="5" w16cid:durableId="945893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24"/>
    <w:rsid w:val="000271AC"/>
    <w:rsid w:val="00045C84"/>
    <w:rsid w:val="00067FEF"/>
    <w:rsid w:val="000A5B64"/>
    <w:rsid w:val="000B532E"/>
    <w:rsid w:val="000D436E"/>
    <w:rsid w:val="000D67E4"/>
    <w:rsid w:val="000E0D24"/>
    <w:rsid w:val="000E3C39"/>
    <w:rsid w:val="000F615B"/>
    <w:rsid w:val="00166818"/>
    <w:rsid w:val="00173934"/>
    <w:rsid w:val="00194227"/>
    <w:rsid w:val="001B2C9B"/>
    <w:rsid w:val="001C2F1F"/>
    <w:rsid w:val="00210EC5"/>
    <w:rsid w:val="002337F1"/>
    <w:rsid w:val="00284275"/>
    <w:rsid w:val="00287C94"/>
    <w:rsid w:val="002A7A49"/>
    <w:rsid w:val="002B7A76"/>
    <w:rsid w:val="0030390F"/>
    <w:rsid w:val="00315A9E"/>
    <w:rsid w:val="0032171A"/>
    <w:rsid w:val="00373C89"/>
    <w:rsid w:val="003D5BBD"/>
    <w:rsid w:val="003E4042"/>
    <w:rsid w:val="003E5729"/>
    <w:rsid w:val="00414437"/>
    <w:rsid w:val="00432900"/>
    <w:rsid w:val="00444C68"/>
    <w:rsid w:val="004708C6"/>
    <w:rsid w:val="00471360"/>
    <w:rsid w:val="00474BAB"/>
    <w:rsid w:val="00482217"/>
    <w:rsid w:val="004872AA"/>
    <w:rsid w:val="004A3AE1"/>
    <w:rsid w:val="004B6173"/>
    <w:rsid w:val="004C4736"/>
    <w:rsid w:val="004F6804"/>
    <w:rsid w:val="00500E1D"/>
    <w:rsid w:val="00501CA5"/>
    <w:rsid w:val="00537980"/>
    <w:rsid w:val="005512B9"/>
    <w:rsid w:val="00557B99"/>
    <w:rsid w:val="00562124"/>
    <w:rsid w:val="00580752"/>
    <w:rsid w:val="00581233"/>
    <w:rsid w:val="005A6CC9"/>
    <w:rsid w:val="005B2288"/>
    <w:rsid w:val="005F0BD3"/>
    <w:rsid w:val="005F4423"/>
    <w:rsid w:val="00607ABB"/>
    <w:rsid w:val="006567D9"/>
    <w:rsid w:val="00676307"/>
    <w:rsid w:val="006E2A7C"/>
    <w:rsid w:val="006F1E2B"/>
    <w:rsid w:val="007032AB"/>
    <w:rsid w:val="0070696A"/>
    <w:rsid w:val="00714DC2"/>
    <w:rsid w:val="00735A99"/>
    <w:rsid w:val="00743D17"/>
    <w:rsid w:val="00755CE4"/>
    <w:rsid w:val="00781524"/>
    <w:rsid w:val="00783B45"/>
    <w:rsid w:val="00784F30"/>
    <w:rsid w:val="007C16B6"/>
    <w:rsid w:val="007D5ABA"/>
    <w:rsid w:val="007F5CD2"/>
    <w:rsid w:val="008133D2"/>
    <w:rsid w:val="00826E60"/>
    <w:rsid w:val="008B473D"/>
    <w:rsid w:val="008E16D4"/>
    <w:rsid w:val="00907BF7"/>
    <w:rsid w:val="00954EC3"/>
    <w:rsid w:val="00975711"/>
    <w:rsid w:val="009B0D2F"/>
    <w:rsid w:val="009C1FB1"/>
    <w:rsid w:val="009E6322"/>
    <w:rsid w:val="00A13AE3"/>
    <w:rsid w:val="00A40A31"/>
    <w:rsid w:val="00A6759E"/>
    <w:rsid w:val="00A82C4B"/>
    <w:rsid w:val="00A86A6E"/>
    <w:rsid w:val="00AA688C"/>
    <w:rsid w:val="00AD5D21"/>
    <w:rsid w:val="00AE2C47"/>
    <w:rsid w:val="00B03AB9"/>
    <w:rsid w:val="00B31FE3"/>
    <w:rsid w:val="00B35DDB"/>
    <w:rsid w:val="00B75971"/>
    <w:rsid w:val="00BA1C76"/>
    <w:rsid w:val="00BD46AF"/>
    <w:rsid w:val="00BD6DCB"/>
    <w:rsid w:val="00BF35B6"/>
    <w:rsid w:val="00C0490D"/>
    <w:rsid w:val="00C07638"/>
    <w:rsid w:val="00C2418F"/>
    <w:rsid w:val="00C50154"/>
    <w:rsid w:val="00CD3A36"/>
    <w:rsid w:val="00CE6F08"/>
    <w:rsid w:val="00D135E5"/>
    <w:rsid w:val="00D41AD2"/>
    <w:rsid w:val="00D60B14"/>
    <w:rsid w:val="00DA1A44"/>
    <w:rsid w:val="00DE1175"/>
    <w:rsid w:val="00DE7D31"/>
    <w:rsid w:val="00DF0B1A"/>
    <w:rsid w:val="00E04C59"/>
    <w:rsid w:val="00E27D82"/>
    <w:rsid w:val="00E4086B"/>
    <w:rsid w:val="00E43230"/>
    <w:rsid w:val="00E56090"/>
    <w:rsid w:val="00E751B5"/>
    <w:rsid w:val="00E95707"/>
    <w:rsid w:val="00EB480A"/>
    <w:rsid w:val="00ED3804"/>
    <w:rsid w:val="00EE7899"/>
    <w:rsid w:val="00F36270"/>
    <w:rsid w:val="00F63D61"/>
    <w:rsid w:val="00FB62F5"/>
    <w:rsid w:val="00FC2395"/>
    <w:rsid w:val="00FF5DD2"/>
    <w:rsid w:val="678E5911"/>
    <w:rsid w:val="74575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EB501"/>
  <w15:docId w15:val="{E0C700EA-AD2F-4FDF-A09D-8C75E67F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Open Sans" w:eastAsia="Open Sans" w:hAnsi="Open Sans" w:cs="Open Sans"/>
      <w:lang w:val="nl-NL"/>
    </w:rPr>
  </w:style>
  <w:style w:type="paragraph" w:styleId="Kop1">
    <w:name w:val="heading 1"/>
    <w:basedOn w:val="Standaard"/>
    <w:uiPriority w:val="9"/>
    <w:qFormat/>
    <w:pPr>
      <w:ind w:left="100"/>
      <w:outlineLvl w:val="0"/>
    </w:pPr>
    <w:rPr>
      <w:sz w:val="24"/>
      <w:szCs w:val="24"/>
    </w:rPr>
  </w:style>
  <w:style w:type="paragraph" w:styleId="Kop2">
    <w:name w:val="heading 2"/>
    <w:basedOn w:val="Standaard"/>
    <w:uiPriority w:val="9"/>
    <w:unhideWhenUsed/>
    <w:qFormat/>
    <w:pPr>
      <w:ind w:left="100"/>
      <w:outlineLvl w:val="1"/>
    </w:pPr>
    <w:rPr>
      <w:rFonts w:ascii="Montserrat Light" w:eastAsia="Montserrat Light" w:hAnsi="Montserrat Light" w:cs="Montserrat Light"/>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0"/>
    </w:pPr>
    <w:rPr>
      <w:sz w:val="18"/>
      <w:szCs w:val="18"/>
    </w:rPr>
  </w:style>
  <w:style w:type="paragraph" w:styleId="Titel">
    <w:name w:val="Title"/>
    <w:basedOn w:val="Standaard"/>
    <w:uiPriority w:val="10"/>
    <w:qFormat/>
    <w:pPr>
      <w:spacing w:before="86" w:line="896" w:lineRule="exact"/>
      <w:ind w:left="100"/>
    </w:pPr>
    <w:rPr>
      <w:rFonts w:ascii="Open Sans Light" w:eastAsia="Open Sans Light" w:hAnsi="Open Sans Light" w:cs="Open Sans Light"/>
      <w:sz w:val="68"/>
      <w:szCs w:val="68"/>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501CA5"/>
    <w:pPr>
      <w:tabs>
        <w:tab w:val="center" w:pos="4536"/>
        <w:tab w:val="right" w:pos="9072"/>
      </w:tabs>
    </w:pPr>
  </w:style>
  <w:style w:type="character" w:customStyle="1" w:styleId="KoptekstChar">
    <w:name w:val="Koptekst Char"/>
    <w:basedOn w:val="Standaardalinea-lettertype"/>
    <w:link w:val="Koptekst"/>
    <w:uiPriority w:val="99"/>
    <w:rsid w:val="00501CA5"/>
    <w:rPr>
      <w:rFonts w:ascii="Open Sans" w:eastAsia="Open Sans" w:hAnsi="Open Sans" w:cs="Open Sans"/>
      <w:lang w:val="nl-NL"/>
    </w:rPr>
  </w:style>
  <w:style w:type="paragraph" w:styleId="Voettekst">
    <w:name w:val="footer"/>
    <w:basedOn w:val="Standaard"/>
    <w:link w:val="VoettekstChar"/>
    <w:uiPriority w:val="99"/>
    <w:unhideWhenUsed/>
    <w:rsid w:val="00501CA5"/>
    <w:pPr>
      <w:tabs>
        <w:tab w:val="center" w:pos="4536"/>
        <w:tab w:val="right" w:pos="9072"/>
      </w:tabs>
    </w:pPr>
  </w:style>
  <w:style w:type="character" w:customStyle="1" w:styleId="VoettekstChar">
    <w:name w:val="Voettekst Char"/>
    <w:basedOn w:val="Standaardalinea-lettertype"/>
    <w:link w:val="Voettekst"/>
    <w:uiPriority w:val="99"/>
    <w:rsid w:val="00501CA5"/>
    <w:rPr>
      <w:rFonts w:ascii="Open Sans" w:eastAsia="Open Sans" w:hAnsi="Open Sans" w:cs="Open Sans"/>
      <w:lang w:val="nl-NL"/>
    </w:rPr>
  </w:style>
  <w:style w:type="character" w:styleId="Hyperlink">
    <w:name w:val="Hyperlink"/>
    <w:basedOn w:val="Standaardalinea-lettertype"/>
    <w:uiPriority w:val="99"/>
    <w:unhideWhenUsed/>
    <w:rsid w:val="007C16B6"/>
    <w:rPr>
      <w:color w:val="0000FF" w:themeColor="hyperlink"/>
      <w:u w:val="single"/>
    </w:rPr>
  </w:style>
  <w:style w:type="character" w:styleId="Onopgelostemelding">
    <w:name w:val="Unresolved Mention"/>
    <w:basedOn w:val="Standaardalinea-lettertype"/>
    <w:uiPriority w:val="99"/>
    <w:semiHidden/>
    <w:unhideWhenUsed/>
    <w:rsid w:val="007C16B6"/>
    <w:rPr>
      <w:color w:val="605E5C"/>
      <w:shd w:val="clear" w:color="auto" w:fill="E1DFDD"/>
    </w:rPr>
  </w:style>
  <w:style w:type="paragraph" w:styleId="Revisie">
    <w:name w:val="Revision"/>
    <w:hidden/>
    <w:uiPriority w:val="99"/>
    <w:semiHidden/>
    <w:rsid w:val="00432900"/>
    <w:pPr>
      <w:widowControl/>
      <w:autoSpaceDE/>
      <w:autoSpaceDN/>
    </w:pPr>
    <w:rPr>
      <w:rFonts w:ascii="Open Sans" w:eastAsia="Open Sans" w:hAnsi="Open Sans" w:cs="Open Sans"/>
      <w:lang w:val="nl-NL"/>
    </w:rPr>
  </w:style>
  <w:style w:type="character" w:styleId="Verwijzingopmerking">
    <w:name w:val="annotation reference"/>
    <w:basedOn w:val="Standaardalinea-lettertype"/>
    <w:uiPriority w:val="99"/>
    <w:semiHidden/>
    <w:unhideWhenUsed/>
    <w:rsid w:val="00B35DDB"/>
    <w:rPr>
      <w:sz w:val="16"/>
      <w:szCs w:val="16"/>
    </w:rPr>
  </w:style>
  <w:style w:type="paragraph" w:styleId="Tekstopmerking">
    <w:name w:val="annotation text"/>
    <w:basedOn w:val="Standaard"/>
    <w:link w:val="TekstopmerkingChar"/>
    <w:uiPriority w:val="99"/>
    <w:unhideWhenUsed/>
    <w:rsid w:val="00B35DDB"/>
    <w:rPr>
      <w:sz w:val="20"/>
      <w:szCs w:val="20"/>
    </w:rPr>
  </w:style>
  <w:style w:type="character" w:customStyle="1" w:styleId="TekstopmerkingChar">
    <w:name w:val="Tekst opmerking Char"/>
    <w:basedOn w:val="Standaardalinea-lettertype"/>
    <w:link w:val="Tekstopmerking"/>
    <w:uiPriority w:val="99"/>
    <w:rsid w:val="00B35DDB"/>
    <w:rPr>
      <w:rFonts w:ascii="Open Sans" w:eastAsia="Open Sans" w:hAnsi="Open Sans" w:cs="Open San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35DDB"/>
    <w:rPr>
      <w:b/>
      <w:bCs/>
    </w:rPr>
  </w:style>
  <w:style w:type="character" w:customStyle="1" w:styleId="OnderwerpvanopmerkingChar">
    <w:name w:val="Onderwerp van opmerking Char"/>
    <w:basedOn w:val="TekstopmerkingChar"/>
    <w:link w:val="Onderwerpvanopmerking"/>
    <w:uiPriority w:val="99"/>
    <w:semiHidden/>
    <w:rsid w:val="00B35DDB"/>
    <w:rPr>
      <w:rFonts w:ascii="Open Sans" w:eastAsia="Open Sans" w:hAnsi="Open Sans" w:cs="Open Sans"/>
      <w:b/>
      <w:bCs/>
      <w:sz w:val="20"/>
      <w:szCs w:val="20"/>
      <w:lang w:val="nl-NL"/>
    </w:rPr>
  </w:style>
  <w:style w:type="character" w:styleId="GevolgdeHyperlink">
    <w:name w:val="FollowedHyperlink"/>
    <w:basedOn w:val="Standaardalinea-lettertype"/>
    <w:uiPriority w:val="99"/>
    <w:semiHidden/>
    <w:unhideWhenUsed/>
    <w:rsid w:val="00DA1A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12638">
      <w:bodyDiv w:val="1"/>
      <w:marLeft w:val="0"/>
      <w:marRight w:val="0"/>
      <w:marTop w:val="0"/>
      <w:marBottom w:val="0"/>
      <w:divBdr>
        <w:top w:val="none" w:sz="0" w:space="0" w:color="auto"/>
        <w:left w:val="none" w:sz="0" w:space="0" w:color="auto"/>
        <w:bottom w:val="none" w:sz="0" w:space="0" w:color="auto"/>
        <w:right w:val="none" w:sz="0" w:space="0" w:color="auto"/>
      </w:divBdr>
    </w:div>
    <w:div w:id="102872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overheid.nl/documenten/dc1626e8-06cc-4944-b578-e28651814a63/fi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641b18-8fc9-4ff7-82e1-0ea3572b71e1">
      <Terms xmlns="http://schemas.microsoft.com/office/infopath/2007/PartnerControls"/>
    </lcf76f155ced4ddcb4097134ff3c332f>
    <TaxCatchAll xmlns="81132fc6-594e-44ee-935b-24ad993e51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2629C05D7D5A49BD6D266A104FEA41" ma:contentTypeVersion="15" ma:contentTypeDescription="Een nieuw document maken." ma:contentTypeScope="" ma:versionID="8aa5d6e709d48594bf04910d65604a54">
  <xsd:schema xmlns:xsd="http://www.w3.org/2001/XMLSchema" xmlns:xs="http://www.w3.org/2001/XMLSchema" xmlns:p="http://schemas.microsoft.com/office/2006/metadata/properties" xmlns:ns2="90641b18-8fc9-4ff7-82e1-0ea3572b71e1" xmlns:ns3="81132fc6-594e-44ee-935b-24ad993e51a6" targetNamespace="http://schemas.microsoft.com/office/2006/metadata/properties" ma:root="true" ma:fieldsID="772a48a97dc44cde83d40f30a6474d01" ns2:_="" ns3:_="">
    <xsd:import namespace="90641b18-8fc9-4ff7-82e1-0ea3572b71e1"/>
    <xsd:import namespace="81132fc6-594e-44ee-935b-24ad993e5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1b18-8fc9-4ff7-82e1-0ea3572b7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7f73406-22db-402e-883a-a68d5f2cb6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32fc6-594e-44ee-935b-24ad993e51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6d40f3-1da2-4972-9ab3-3335fd9d5b2a}" ma:internalName="TaxCatchAll" ma:showField="CatchAllData" ma:web="81132fc6-594e-44ee-935b-24ad993e51a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5EE5D-8FF3-48AA-A749-596FB34A8556}">
  <ds:schemaRefs>
    <ds:schemaRef ds:uri="http://schemas.microsoft.com/sharepoint/v3/contenttype/forms"/>
  </ds:schemaRefs>
</ds:datastoreItem>
</file>

<file path=customXml/itemProps2.xml><?xml version="1.0" encoding="utf-8"?>
<ds:datastoreItem xmlns:ds="http://schemas.openxmlformats.org/officeDocument/2006/customXml" ds:itemID="{13305FD9-B300-4DA8-AC1A-F83C6C8B061D}">
  <ds:schemaRefs>
    <ds:schemaRef ds:uri="http://schemas.microsoft.com/office/2006/metadata/properties"/>
    <ds:schemaRef ds:uri="http://schemas.microsoft.com/office/infopath/2007/PartnerControls"/>
    <ds:schemaRef ds:uri="90641b18-8fc9-4ff7-82e1-0ea3572b71e1"/>
    <ds:schemaRef ds:uri="81132fc6-594e-44ee-935b-24ad993e51a6"/>
  </ds:schemaRefs>
</ds:datastoreItem>
</file>

<file path=customXml/itemProps3.xml><?xml version="1.0" encoding="utf-8"?>
<ds:datastoreItem xmlns:ds="http://schemas.openxmlformats.org/officeDocument/2006/customXml" ds:itemID="{11339302-6105-4365-81FF-A85790FA0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1b18-8fc9-4ff7-82e1-0ea3572b71e1"/>
    <ds:schemaRef ds:uri="81132fc6-594e-44ee-935b-24ad993e5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FC1B5-FD24-42EF-91EC-3D0FCC45632E}">
  <ds:schemaRefs>
    <ds:schemaRef ds:uri="http://schemas.openxmlformats.org/officeDocument/2006/bibliography"/>
  </ds:schemaRefs>
</ds:datastoreItem>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972</Words>
  <Characters>5346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joppe</dc:creator>
  <cp:lastModifiedBy>Joppe Lieth</cp:lastModifiedBy>
  <cp:revision>2</cp:revision>
  <dcterms:created xsi:type="dcterms:W3CDTF">2024-10-09T09:58:00Z</dcterms:created>
  <dcterms:modified xsi:type="dcterms:W3CDTF">2024-10-09T09:58:00Z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Adobe InDesign 17.2 (Windows)</vt:lpwstr>
  </property>
  <property fmtid="{D5CDD505-2E9C-101B-9397-08002B2CF9AE}" pid="4" name="LastSaved">
    <vt:filetime>2022-04-14T00:00:00Z</vt:filetime>
  </property>
  <property fmtid="{D5CDD505-2E9C-101B-9397-08002B2CF9AE}" pid="5" name="ContentTypeId">
    <vt:lpwstr>0x0101001F2629C05D7D5A49BD6D266A104FEA41</vt:lpwstr>
  </property>
  <property fmtid="{D5CDD505-2E9C-101B-9397-08002B2CF9AE}" pid="6" name="MediaServiceImageTags">
    <vt:lpwstr/>
  </property>
</Properties>
</file>